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1D8" w:rsidRPr="006955A4" w:rsidRDefault="008B61D8" w:rsidP="008027D7">
      <w:pPr>
        <w:pStyle w:val="Header"/>
        <w:widowControl w:val="0"/>
        <w:rPr>
          <w:rFonts w:ascii="Arial" w:hAnsi="Arial" w:cs="Arial"/>
          <w:b/>
          <w:bCs/>
          <w:lang w:val="en-GB"/>
        </w:rPr>
      </w:pPr>
      <w:r w:rsidRPr="006955A4">
        <w:rPr>
          <w:rFonts w:ascii="Arial" w:hAnsi="Arial" w:cs="Arial"/>
          <w:b/>
          <w:bCs/>
          <w:lang w:val="en-GB"/>
        </w:rPr>
        <w:t>3GPP TSG RAN WG1 Meeting #8</w:t>
      </w:r>
      <w:r w:rsidR="008027D7">
        <w:rPr>
          <w:rFonts w:ascii="Arial" w:hAnsi="Arial" w:cs="Arial"/>
          <w:b/>
          <w:bCs/>
          <w:lang w:val="en-GB"/>
        </w:rPr>
        <w:t>9</w:t>
      </w:r>
      <w:r w:rsidRPr="006955A4">
        <w:rPr>
          <w:rFonts w:ascii="Arial" w:hAnsi="Arial" w:cs="Arial" w:hint="eastAsia"/>
          <w:b/>
          <w:bCs/>
          <w:lang w:val="en-GB"/>
        </w:rPr>
        <w:t xml:space="preserve">                                              </w:t>
      </w:r>
      <w:r w:rsidRPr="006955A4">
        <w:rPr>
          <w:rFonts w:ascii="Arial" w:hAnsi="Arial" w:cs="Arial"/>
          <w:b/>
          <w:bCs/>
          <w:lang w:val="en-GB"/>
        </w:rPr>
        <w:tab/>
      </w:r>
      <w:r w:rsidR="00E61BCE" w:rsidRPr="00E61BCE">
        <w:rPr>
          <w:rFonts w:ascii="Arial" w:hAnsi="Arial" w:cs="Arial"/>
          <w:b/>
          <w:bCs/>
          <w:lang w:val="en-GB"/>
        </w:rPr>
        <w:t>R1-1707766</w:t>
      </w:r>
    </w:p>
    <w:p w:rsidR="008B61D8" w:rsidRPr="0049564A" w:rsidRDefault="008027D7" w:rsidP="008B61D8">
      <w:pPr>
        <w:pStyle w:val="Header"/>
        <w:widowControl w:val="0"/>
        <w:tabs>
          <w:tab w:val="right" w:pos="8280"/>
          <w:tab w:val="right" w:pos="9781"/>
        </w:tabs>
        <w:ind w:right="-58"/>
        <w:rPr>
          <w:rFonts w:ascii="Arial" w:hAnsi="Arial" w:cs="Arial"/>
          <w:b/>
          <w:bCs/>
        </w:rPr>
      </w:pPr>
      <w:r>
        <w:rPr>
          <w:rFonts w:ascii="Arial" w:hAnsi="Arial" w:cs="Arial"/>
          <w:b/>
          <w:bCs/>
          <w:lang w:val="en-GB" w:eastAsia="zh-CN"/>
        </w:rPr>
        <w:t>Hangzhou</w:t>
      </w:r>
      <w:r w:rsidR="008B61D8" w:rsidRPr="006955A4">
        <w:rPr>
          <w:rFonts w:ascii="Arial" w:hAnsi="Arial" w:cs="Arial"/>
          <w:b/>
          <w:bCs/>
          <w:lang w:val="en-GB" w:eastAsia="zh-CN"/>
        </w:rPr>
        <w:t xml:space="preserve">, </w:t>
      </w:r>
      <w:r>
        <w:rPr>
          <w:rFonts w:ascii="Arial" w:hAnsi="Arial" w:cs="Arial"/>
          <w:b/>
          <w:bCs/>
          <w:lang w:val="en-GB" w:eastAsia="zh-CN"/>
        </w:rPr>
        <w:t>China</w:t>
      </w:r>
      <w:r w:rsidR="008B61D8" w:rsidRPr="006955A4">
        <w:rPr>
          <w:rFonts w:ascii="Arial" w:hAnsi="Arial" w:cs="Arial"/>
          <w:b/>
          <w:bCs/>
          <w:lang w:val="en-GB" w:eastAsia="zh-CN"/>
        </w:rPr>
        <w:t xml:space="preserve"> </w:t>
      </w:r>
      <w:r>
        <w:rPr>
          <w:rFonts w:ascii="Arial" w:hAnsi="Arial" w:cs="Arial"/>
          <w:b/>
          <w:bCs/>
          <w:lang w:val="en-GB" w:eastAsia="zh-CN"/>
        </w:rPr>
        <w:t>15</w:t>
      </w:r>
      <w:r>
        <w:rPr>
          <w:rFonts w:ascii="Arial" w:hAnsi="Arial" w:cs="Arial"/>
          <w:b/>
          <w:bCs/>
          <w:vertAlign w:val="superscript"/>
          <w:lang w:val="en-GB" w:eastAsia="zh-CN"/>
        </w:rPr>
        <w:t>th</w:t>
      </w:r>
      <w:r w:rsidR="008B61D8" w:rsidRPr="006955A4">
        <w:rPr>
          <w:rFonts w:ascii="Arial" w:hAnsi="Arial" w:cs="Arial" w:hint="eastAsia"/>
          <w:b/>
          <w:bCs/>
          <w:lang w:val="en-GB" w:eastAsia="zh-CN"/>
        </w:rPr>
        <w:t xml:space="preserve"> </w:t>
      </w:r>
      <w:r w:rsidR="008B61D8" w:rsidRPr="006955A4">
        <w:rPr>
          <w:rFonts w:ascii="Arial" w:hAnsi="Arial" w:cs="Arial"/>
          <w:b/>
          <w:bCs/>
          <w:lang w:val="en-GB" w:eastAsia="zh-CN"/>
        </w:rPr>
        <w:t xml:space="preserve">- </w:t>
      </w:r>
      <w:r>
        <w:rPr>
          <w:rFonts w:ascii="Arial" w:hAnsi="Arial" w:cs="Arial"/>
          <w:b/>
          <w:bCs/>
          <w:lang w:val="en-GB" w:eastAsia="zh-CN"/>
        </w:rPr>
        <w:t>19</w:t>
      </w:r>
      <w:r w:rsidR="008B61D8" w:rsidRPr="006955A4">
        <w:rPr>
          <w:rFonts w:ascii="Arial" w:hAnsi="Arial" w:cs="Arial"/>
          <w:b/>
          <w:bCs/>
          <w:vertAlign w:val="superscript"/>
          <w:lang w:val="en-GB" w:eastAsia="zh-CN"/>
        </w:rPr>
        <w:t>th</w:t>
      </w:r>
      <w:r w:rsidR="008B61D8" w:rsidRPr="006955A4">
        <w:rPr>
          <w:rFonts w:ascii="Arial" w:hAnsi="Arial" w:cs="Arial"/>
          <w:b/>
          <w:bCs/>
          <w:lang w:val="en-GB" w:eastAsia="zh-CN"/>
        </w:rPr>
        <w:t xml:space="preserve"> </w:t>
      </w:r>
      <w:r>
        <w:rPr>
          <w:rFonts w:ascii="Arial" w:hAnsi="Arial" w:cs="Arial"/>
          <w:b/>
          <w:bCs/>
          <w:lang w:val="en-GB" w:eastAsia="zh-CN"/>
        </w:rPr>
        <w:t>May</w:t>
      </w:r>
      <w:r w:rsidR="008B61D8" w:rsidRPr="006955A4">
        <w:rPr>
          <w:rFonts w:ascii="Arial" w:hAnsi="Arial" w:cs="Arial"/>
          <w:b/>
          <w:bCs/>
          <w:lang w:val="en-GB" w:eastAsia="zh-CN"/>
        </w:rPr>
        <w:t xml:space="preserve"> 201</w:t>
      </w:r>
      <w:r w:rsidR="008B61D8" w:rsidRPr="006955A4">
        <w:rPr>
          <w:rFonts w:ascii="Arial" w:hAnsi="Arial" w:cs="Arial" w:hint="eastAsia"/>
          <w:b/>
          <w:bCs/>
          <w:lang w:val="en-GB" w:eastAsia="zh-CN"/>
        </w:rPr>
        <w:t>7</w:t>
      </w:r>
    </w:p>
    <w:p w:rsidR="00C6085D" w:rsidRPr="009264FA" w:rsidRDefault="00C6085D" w:rsidP="0071145A">
      <w:pPr>
        <w:pBdr>
          <w:top w:val="single" w:sz="4" w:space="2" w:color="auto"/>
        </w:pBdr>
        <w:spacing w:after="0"/>
        <w:jc w:val="left"/>
        <w:rPr>
          <w:rFonts w:ascii="Arial" w:hAnsi="Arial" w:cs="Arial"/>
          <w:b/>
          <w:kern w:val="2"/>
          <w:sz w:val="24"/>
          <w:lang w:eastAsia="zh-CN"/>
        </w:rPr>
      </w:pP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8027D7" w:rsidRPr="008027D7">
        <w:rPr>
          <w:rFonts w:ascii="Arial" w:hAnsi="Arial" w:cs="Arial"/>
          <w:b/>
          <w:bCs/>
          <w:szCs w:val="20"/>
          <w:lang w:val="en-GB" w:eastAsia="zh-CN"/>
        </w:rPr>
        <w:t>7.1.3.3.2</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sidR="00E2692E">
        <w:rPr>
          <w:rFonts w:ascii="Arial" w:hAnsi="Arial" w:cs="Arial"/>
          <w:b/>
          <w:bCs/>
          <w:szCs w:val="20"/>
          <w:lang w:val="en-GB" w:eastAsia="zh-CN"/>
        </w:rPr>
        <w:t>, Motorola Mobility</w:t>
      </w:r>
    </w:p>
    <w:p w:rsidR="00C6085D"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475A81">
        <w:rPr>
          <w:rFonts w:ascii="Arial" w:hAnsi="Arial" w:cs="Arial"/>
          <w:b/>
          <w:bCs/>
          <w:szCs w:val="20"/>
          <w:lang w:val="en-GB" w:eastAsia="zh-CN"/>
        </w:rPr>
        <w:t>Discussion of procedures for UL transmission with and without grant</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F32BD5" w:rsidRDefault="00F32BD5" w:rsidP="00F32BD5">
      <w:pPr>
        <w:pStyle w:val="Heading1"/>
        <w:numPr>
          <w:ilvl w:val="0"/>
          <w:numId w:val="0"/>
        </w:numPr>
        <w:ind w:left="522" w:hanging="432"/>
        <w:rPr>
          <w:rFonts w:ascii="Arial" w:hAnsi="Arial" w:cs="Arial"/>
          <w:lang w:eastAsia="zh-CN"/>
        </w:rPr>
      </w:pPr>
      <w:bookmarkStart w:id="0" w:name="_Ref124589705"/>
      <w:bookmarkStart w:id="1" w:name="_Ref129681862"/>
    </w:p>
    <w:p w:rsidR="00D7536D" w:rsidRPr="00D7536D" w:rsidRDefault="004845AB" w:rsidP="00D7536D">
      <w:pPr>
        <w:pStyle w:val="Heading1"/>
        <w:rPr>
          <w:rFonts w:ascii="Arial" w:hAnsi="Arial" w:cs="Arial"/>
          <w:lang w:eastAsia="zh-CN"/>
        </w:rPr>
      </w:pPr>
      <w:r w:rsidRPr="00F3645B">
        <w:rPr>
          <w:rFonts w:ascii="Arial" w:hAnsi="Arial" w:cs="Arial"/>
          <w:lang w:eastAsia="zh-CN"/>
        </w:rPr>
        <w:t>Introduction</w:t>
      </w:r>
      <w:bookmarkEnd w:id="0"/>
      <w:bookmarkEnd w:id="1"/>
    </w:p>
    <w:p w:rsidR="007C4D93" w:rsidRDefault="007C4D93" w:rsidP="00E7638B">
      <w:pPr>
        <w:autoSpaceDE/>
        <w:autoSpaceDN/>
        <w:adjustRightInd/>
        <w:snapToGrid/>
        <w:spacing w:before="240" w:after="240"/>
        <w:rPr>
          <w:rFonts w:ascii="Times" w:hAnsi="Times"/>
          <w:szCs w:val="20"/>
          <w:lang w:eastAsia="zh-CN"/>
        </w:rPr>
      </w:pPr>
      <w:r>
        <w:rPr>
          <w:rFonts w:ascii="Times" w:hAnsi="Times"/>
          <w:szCs w:val="20"/>
          <w:lang w:eastAsia="zh-CN"/>
        </w:rPr>
        <w:t xml:space="preserve">In this contribution, </w:t>
      </w:r>
      <w:r w:rsidR="00463F7A">
        <w:rPr>
          <w:rFonts w:ascii="Times" w:hAnsi="Times"/>
          <w:szCs w:val="20"/>
          <w:lang w:eastAsia="zh-CN"/>
        </w:rPr>
        <w:t>we</w:t>
      </w:r>
      <w:r>
        <w:rPr>
          <w:rFonts w:ascii="Times" w:hAnsi="Times"/>
          <w:szCs w:val="20"/>
          <w:lang w:eastAsia="zh-CN"/>
        </w:rPr>
        <w:t xml:space="preserve"> discuss the UL transmission procedures enhancement </w:t>
      </w:r>
      <w:r w:rsidR="00463F7A">
        <w:rPr>
          <w:rFonts w:ascii="Times" w:hAnsi="Times"/>
          <w:szCs w:val="20"/>
          <w:lang w:eastAsia="zh-CN"/>
        </w:rPr>
        <w:t xml:space="preserve">to </w:t>
      </w:r>
      <w:r>
        <w:rPr>
          <w:rFonts w:ascii="Times" w:hAnsi="Times"/>
          <w:szCs w:val="20"/>
          <w:lang w:eastAsia="zh-CN"/>
        </w:rPr>
        <w:t xml:space="preserve">support </w:t>
      </w:r>
      <w:r w:rsidR="00463F7A">
        <w:rPr>
          <w:rFonts w:ascii="Times" w:hAnsi="Times"/>
          <w:szCs w:val="20"/>
          <w:lang w:eastAsia="zh-CN"/>
        </w:rPr>
        <w:t xml:space="preserve">services with </w:t>
      </w:r>
      <w:r>
        <w:rPr>
          <w:rFonts w:ascii="Times" w:hAnsi="Times"/>
          <w:szCs w:val="20"/>
          <w:lang w:eastAsia="zh-CN"/>
        </w:rPr>
        <w:t>low latency require</w:t>
      </w:r>
      <w:r w:rsidR="00463F7A">
        <w:rPr>
          <w:rFonts w:ascii="Times" w:hAnsi="Times"/>
          <w:szCs w:val="20"/>
          <w:lang w:eastAsia="zh-CN"/>
        </w:rPr>
        <w:t>ment</w:t>
      </w:r>
      <w:r>
        <w:rPr>
          <w:rFonts w:ascii="Times" w:hAnsi="Times"/>
          <w:szCs w:val="20"/>
          <w:lang w:eastAsia="zh-CN"/>
        </w:rPr>
        <w:t>. The discussion covers</w:t>
      </w:r>
      <w:r w:rsidR="00204F3D">
        <w:rPr>
          <w:rFonts w:ascii="Times" w:hAnsi="Times"/>
          <w:szCs w:val="20"/>
          <w:lang w:eastAsia="zh-CN"/>
        </w:rPr>
        <w:t xml:space="preserve"> the</w:t>
      </w:r>
      <w:r>
        <w:rPr>
          <w:rFonts w:ascii="Times" w:hAnsi="Times"/>
          <w:szCs w:val="20"/>
          <w:lang w:eastAsia="zh-CN"/>
        </w:rPr>
        <w:t xml:space="preserve"> con</w:t>
      </w:r>
      <w:r w:rsidR="008B1216">
        <w:rPr>
          <w:rFonts w:ascii="Times" w:hAnsi="Times"/>
          <w:szCs w:val="20"/>
          <w:lang w:eastAsia="zh-CN"/>
        </w:rPr>
        <w:t xml:space="preserve">siderations on UL transmissions </w:t>
      </w:r>
      <w:r w:rsidR="00204F3D">
        <w:rPr>
          <w:rFonts w:ascii="Times" w:hAnsi="Times"/>
          <w:szCs w:val="20"/>
          <w:lang w:eastAsia="zh-CN"/>
        </w:rPr>
        <w:t xml:space="preserve">both </w:t>
      </w:r>
      <w:r w:rsidR="008B1216">
        <w:rPr>
          <w:rFonts w:ascii="Times" w:hAnsi="Times"/>
          <w:szCs w:val="20"/>
          <w:lang w:eastAsia="zh-CN"/>
        </w:rPr>
        <w:t>with and without grant.</w:t>
      </w:r>
      <w:r w:rsidR="00F558ED">
        <w:rPr>
          <w:rFonts w:ascii="Times" w:hAnsi="Times"/>
          <w:szCs w:val="20"/>
          <w:lang w:eastAsia="zh-CN"/>
        </w:rPr>
        <w:t xml:space="preserve"> Scheduling request related enhancement is also discussed</w:t>
      </w:r>
      <w:r w:rsidR="004230AD">
        <w:rPr>
          <w:rFonts w:ascii="Times" w:hAnsi="Times"/>
          <w:szCs w:val="20"/>
          <w:lang w:eastAsia="zh-CN"/>
        </w:rPr>
        <w:t xml:space="preserve"> in this contribution.</w:t>
      </w:r>
    </w:p>
    <w:p w:rsidR="0083098F" w:rsidRDefault="004230AD" w:rsidP="00E7638B">
      <w:pPr>
        <w:autoSpaceDE/>
        <w:autoSpaceDN/>
        <w:adjustRightInd/>
        <w:snapToGrid/>
        <w:spacing w:before="240" w:after="240"/>
        <w:rPr>
          <w:rFonts w:ascii="Times" w:hAnsi="Times"/>
          <w:szCs w:val="20"/>
          <w:lang w:eastAsia="zh-CN"/>
        </w:rPr>
      </w:pPr>
      <w:r>
        <w:rPr>
          <w:rFonts w:ascii="Times" w:hAnsi="Times"/>
          <w:szCs w:val="20"/>
          <w:lang w:eastAsia="zh-CN"/>
        </w:rPr>
        <w:t xml:space="preserve">As background, the following agreements from the RAN1#88bis meeting are listed </w:t>
      </w:r>
      <w:r w:rsidRPr="00E61BCE">
        <w:rPr>
          <w:rFonts w:ascii="Times" w:hAnsi="Times"/>
          <w:szCs w:val="20"/>
          <w:lang w:eastAsia="zh-CN"/>
        </w:rPr>
        <w:t>below</w:t>
      </w:r>
      <w:r w:rsidR="00052DD1" w:rsidRPr="00E61BCE">
        <w:rPr>
          <w:rFonts w:ascii="Times" w:hAnsi="Times"/>
          <w:szCs w:val="20"/>
          <w:lang w:eastAsia="zh-CN"/>
        </w:rPr>
        <w:t xml:space="preserve"> [1]</w:t>
      </w:r>
      <w:r w:rsidR="0083098F" w:rsidRPr="00E61BCE">
        <w:rPr>
          <w:rFonts w:ascii="Times" w:hAnsi="Times"/>
          <w:szCs w:val="20"/>
          <w:lang w:eastAsia="zh-CN"/>
        </w:rPr>
        <w:t>:</w:t>
      </w:r>
    </w:p>
    <w:p w:rsidR="0083098F" w:rsidRPr="000226E2" w:rsidRDefault="0083098F" w:rsidP="0083098F">
      <w:pPr>
        <w:outlineLvl w:val="0"/>
        <w:rPr>
          <w:rFonts w:eastAsia="MS Mincho"/>
          <w:b/>
          <w:iCs/>
          <w:u w:val="single"/>
          <w:lang w:eastAsia="ja-JP"/>
        </w:rPr>
      </w:pPr>
      <w:r w:rsidRPr="00F06784">
        <w:rPr>
          <w:rFonts w:eastAsia="MS Mincho" w:hint="eastAsia"/>
          <w:b/>
          <w:iCs/>
          <w:highlight w:val="green"/>
          <w:u w:val="single"/>
          <w:lang w:eastAsia="ja-JP"/>
        </w:rPr>
        <w:t>Agreements</w:t>
      </w:r>
      <w:r w:rsidRPr="00F06784">
        <w:rPr>
          <w:rFonts w:eastAsia="MS Mincho"/>
          <w:b/>
          <w:iCs/>
          <w:highlight w:val="green"/>
          <w:u w:val="single"/>
          <w:lang w:eastAsia="ja-JP"/>
        </w:rPr>
        <w:t>:</w:t>
      </w:r>
    </w:p>
    <w:p w:rsidR="0083098F" w:rsidRPr="000226E2" w:rsidRDefault="0083098F" w:rsidP="0083098F">
      <w:pPr>
        <w:numPr>
          <w:ilvl w:val="0"/>
          <w:numId w:val="14"/>
        </w:numPr>
        <w:autoSpaceDE/>
        <w:autoSpaceDN/>
        <w:adjustRightInd/>
        <w:snapToGrid/>
        <w:spacing w:after="0"/>
        <w:jc w:val="left"/>
        <w:rPr>
          <w:rFonts w:eastAsia="MS Mincho"/>
          <w:iCs/>
          <w:szCs w:val="20"/>
          <w:lang w:eastAsia="ja-JP"/>
        </w:rPr>
      </w:pPr>
      <w:r w:rsidRPr="000226E2">
        <w:rPr>
          <w:rFonts w:eastAsia="MS Mincho"/>
          <w:iCs/>
          <w:szCs w:val="20"/>
          <w:lang w:eastAsia="ja-JP"/>
        </w:rPr>
        <w:t>The Scheduling Request-triggered uplink grant-based data transmission design should consider all applicable reliability and latency requirements including URLLC when assessing different design proposals.</w:t>
      </w:r>
    </w:p>
    <w:p w:rsidR="0083098F" w:rsidRPr="000226E2" w:rsidRDefault="0083098F" w:rsidP="0083098F">
      <w:pPr>
        <w:numPr>
          <w:ilvl w:val="1"/>
          <w:numId w:val="14"/>
        </w:numPr>
        <w:autoSpaceDE/>
        <w:autoSpaceDN/>
        <w:adjustRightInd/>
        <w:snapToGrid/>
        <w:spacing w:after="0"/>
        <w:jc w:val="left"/>
        <w:rPr>
          <w:rFonts w:eastAsia="MS Mincho"/>
          <w:iCs/>
          <w:szCs w:val="20"/>
          <w:lang w:eastAsia="ja-JP"/>
        </w:rPr>
      </w:pPr>
      <w:r w:rsidRPr="000226E2">
        <w:rPr>
          <w:rFonts w:eastAsia="MS Mincho"/>
          <w:iCs/>
          <w:szCs w:val="20"/>
          <w:lang w:val="es-NI" w:eastAsia="ja-JP"/>
        </w:rPr>
        <w:t>F</w:t>
      </w:r>
      <w:r w:rsidRPr="000226E2">
        <w:rPr>
          <w:rFonts w:eastAsia="MS Mincho"/>
          <w:iCs/>
          <w:szCs w:val="20"/>
          <w:lang w:eastAsia="ja-JP"/>
        </w:rPr>
        <w:t>FS: SR details</w:t>
      </w:r>
    </w:p>
    <w:p w:rsidR="00D7536D" w:rsidRDefault="0083098F" w:rsidP="00CE6E28">
      <w:pPr>
        <w:numPr>
          <w:ilvl w:val="0"/>
          <w:numId w:val="14"/>
        </w:numPr>
        <w:autoSpaceDE/>
        <w:autoSpaceDN/>
        <w:adjustRightInd/>
        <w:snapToGrid/>
        <w:spacing w:after="0"/>
        <w:jc w:val="left"/>
        <w:rPr>
          <w:rFonts w:eastAsia="MS Mincho"/>
          <w:iCs/>
          <w:szCs w:val="20"/>
          <w:lang w:eastAsia="ja-JP"/>
        </w:rPr>
      </w:pPr>
      <w:r w:rsidRPr="000226E2">
        <w:rPr>
          <w:rFonts w:eastAsia="MS Mincho"/>
          <w:iCs/>
          <w:szCs w:val="20"/>
          <w:lang w:eastAsia="ja-JP"/>
        </w:rPr>
        <w:t>For initial grant-based transmission, retransmissions can be grant-based</w:t>
      </w:r>
    </w:p>
    <w:p w:rsidR="00CE6E28" w:rsidRPr="00CE6E28" w:rsidRDefault="00CE6E28" w:rsidP="00CE6E28">
      <w:pPr>
        <w:autoSpaceDE/>
        <w:autoSpaceDN/>
        <w:adjustRightInd/>
        <w:snapToGrid/>
        <w:spacing w:after="0"/>
        <w:jc w:val="left"/>
        <w:rPr>
          <w:rFonts w:eastAsia="MS Mincho"/>
          <w:iCs/>
          <w:szCs w:val="20"/>
          <w:lang w:eastAsia="ja-JP"/>
        </w:rPr>
      </w:pPr>
    </w:p>
    <w:p w:rsidR="008F27C7" w:rsidRPr="00D010DB" w:rsidRDefault="008F27C7" w:rsidP="007A66B4">
      <w:pPr>
        <w:autoSpaceDE/>
        <w:autoSpaceDN/>
        <w:adjustRightInd/>
        <w:snapToGrid/>
        <w:spacing w:after="0"/>
        <w:rPr>
          <w:szCs w:val="20"/>
          <w:lang w:eastAsia="zh-CN"/>
        </w:rPr>
      </w:pPr>
    </w:p>
    <w:p w:rsidR="008A44DC" w:rsidRDefault="00790BDF" w:rsidP="008A44DC">
      <w:pPr>
        <w:pStyle w:val="Heading1"/>
        <w:rPr>
          <w:rFonts w:ascii="Arial" w:hAnsi="Arial" w:cs="Arial"/>
          <w:lang w:eastAsia="zh-CN"/>
        </w:rPr>
      </w:pPr>
      <w:r>
        <w:rPr>
          <w:rFonts w:ascii="Arial" w:hAnsi="Arial" w:cs="Arial"/>
          <w:lang w:eastAsia="zh-CN"/>
        </w:rPr>
        <w:t>Discussion</w:t>
      </w:r>
    </w:p>
    <w:p w:rsidR="001463A9" w:rsidRDefault="001463A9" w:rsidP="00E856F4">
      <w:pPr>
        <w:rPr>
          <w:lang w:eastAsia="zh-CN"/>
        </w:rPr>
      </w:pPr>
    </w:p>
    <w:p w:rsidR="001463A9" w:rsidRDefault="001463A9" w:rsidP="001463A9">
      <w:pPr>
        <w:pStyle w:val="Heading2"/>
        <w:rPr>
          <w:rFonts w:ascii="Arial" w:hAnsi="Arial" w:cs="Arial"/>
          <w:kern w:val="2"/>
        </w:rPr>
      </w:pPr>
      <w:r w:rsidRPr="001463A9">
        <w:rPr>
          <w:rFonts w:ascii="Arial" w:hAnsi="Arial" w:cs="Arial"/>
          <w:kern w:val="2"/>
        </w:rPr>
        <w:t xml:space="preserve">On </w:t>
      </w:r>
      <w:r w:rsidR="00A40079">
        <w:rPr>
          <w:rFonts w:ascii="Arial" w:hAnsi="Arial" w:cs="Arial"/>
          <w:kern w:val="2"/>
        </w:rPr>
        <w:t>Scheduling Request (SR) enhancement</w:t>
      </w:r>
    </w:p>
    <w:p w:rsidR="00105D4F" w:rsidRDefault="00D9618B" w:rsidP="00105D4F">
      <w:r>
        <w:t>As discussed in</w:t>
      </w:r>
      <w:r w:rsidR="00204F3D">
        <w:t xml:space="preserve"> the</w:t>
      </w:r>
      <w:r>
        <w:t xml:space="preserve"> </w:t>
      </w:r>
      <w:r w:rsidR="00E61BCE">
        <w:t xml:space="preserve">previous </w:t>
      </w:r>
      <w:r w:rsidR="00204F3D">
        <w:t xml:space="preserve">RAN1 &amp; RAN2 </w:t>
      </w:r>
      <w:r w:rsidR="00E61BCE">
        <w:t>meetings</w:t>
      </w:r>
      <w:r>
        <w:t xml:space="preserve">, serious SR enhancement should be considered to carry more information. The main motivation is to provide mechanism for UE to convey more informative SR to </w:t>
      </w:r>
      <w:proofErr w:type="spellStart"/>
      <w:r>
        <w:t>gNB</w:t>
      </w:r>
      <w:proofErr w:type="spellEnd"/>
      <w:r>
        <w:t xml:space="preserve"> with short delay</w:t>
      </w:r>
      <w:r w:rsidR="00AE7F32">
        <w:t xml:space="preserve">, compared with LTE design. </w:t>
      </w:r>
      <w:r w:rsidR="00204F3D">
        <w:t>T</w:t>
      </w:r>
      <w:r w:rsidR="00AE7F32">
        <w:t xml:space="preserve">he design and optimization target for NR is now more demanding and </w:t>
      </w:r>
      <w:r w:rsidR="00204F3D">
        <w:t xml:space="preserve">needs to be more </w:t>
      </w:r>
      <w:r w:rsidR="00AE7F32">
        <w:t>adaptive to support more diversified and requirement-challenging services.</w:t>
      </w:r>
    </w:p>
    <w:p w:rsidR="00AE7F32" w:rsidRDefault="00022FB0" w:rsidP="00105D4F">
      <w:r>
        <w:t>Assuming a unified enhanced SR design for all the supported service types</w:t>
      </w:r>
      <w:r w:rsidR="00E44A8B">
        <w:t>, the following candidate</w:t>
      </w:r>
      <w:r w:rsidR="00335F97">
        <w:t xml:space="preserve"> information</w:t>
      </w:r>
      <w:r w:rsidR="00E44A8B">
        <w:t xml:space="preserve"> may be considered</w:t>
      </w:r>
      <w:r w:rsidR="005F3063">
        <w:t xml:space="preserve"> </w:t>
      </w:r>
      <w:r w:rsidR="00335F97">
        <w:t xml:space="preserve">to be </w:t>
      </w:r>
      <w:r w:rsidR="005F3063">
        <w:t xml:space="preserve">carried </w:t>
      </w:r>
      <w:r w:rsidR="00335F97">
        <w:t xml:space="preserve">in </w:t>
      </w:r>
      <w:r w:rsidR="005F3063">
        <w:t>SR</w:t>
      </w:r>
      <w:r w:rsidR="00E44A8B">
        <w:t>:</w:t>
      </w:r>
    </w:p>
    <w:p w:rsidR="00E44A8B" w:rsidRDefault="005F3063" w:rsidP="00560313">
      <w:pPr>
        <w:pStyle w:val="ListParagraph"/>
        <w:numPr>
          <w:ilvl w:val="0"/>
          <w:numId w:val="17"/>
        </w:numPr>
        <w:spacing w:before="240" w:after="120"/>
        <w:jc w:val="both"/>
        <w:rPr>
          <w:rFonts w:ascii="Times New Roman" w:hAnsi="Times New Roman"/>
        </w:rPr>
      </w:pPr>
      <w:r w:rsidRPr="005F3063">
        <w:rPr>
          <w:rFonts w:ascii="Times New Roman" w:hAnsi="Times New Roman"/>
        </w:rPr>
        <w:t>Traffic characteristics</w:t>
      </w:r>
      <w:r w:rsidR="003257F6">
        <w:rPr>
          <w:rFonts w:ascii="Times New Roman" w:hAnsi="Times New Roman"/>
        </w:rPr>
        <w:t xml:space="preserve">: </w:t>
      </w:r>
      <w:r w:rsidRPr="003257F6">
        <w:rPr>
          <w:rFonts w:ascii="Times New Roman" w:hAnsi="Times New Roman"/>
        </w:rPr>
        <w:t>For a NR SR, it is desired</w:t>
      </w:r>
      <w:r w:rsidR="003257F6" w:rsidRPr="003257F6">
        <w:rPr>
          <w:rFonts w:ascii="Times New Roman" w:hAnsi="Times New Roman"/>
        </w:rPr>
        <w:t xml:space="preserve"> to convey an abstractive traffic characteristic profile of arriving data. This is beneficial for </w:t>
      </w:r>
      <w:proofErr w:type="spellStart"/>
      <w:r w:rsidR="003257F6" w:rsidRPr="003257F6">
        <w:rPr>
          <w:rFonts w:ascii="Times New Roman" w:hAnsi="Times New Roman"/>
        </w:rPr>
        <w:t>gNB</w:t>
      </w:r>
      <w:proofErr w:type="spellEnd"/>
      <w:r w:rsidR="003257F6" w:rsidRPr="003257F6">
        <w:rPr>
          <w:rFonts w:ascii="Times New Roman" w:hAnsi="Times New Roman"/>
        </w:rPr>
        <w:t xml:space="preserve"> scheduler implementation to allocate resource swiftly and </w:t>
      </w:r>
      <w:r w:rsidR="00204F3D">
        <w:rPr>
          <w:rFonts w:ascii="Times New Roman" w:hAnsi="Times New Roman"/>
        </w:rPr>
        <w:t>to</w:t>
      </w:r>
      <w:r w:rsidR="00204F3D" w:rsidRPr="003257F6">
        <w:rPr>
          <w:rFonts w:ascii="Times New Roman" w:hAnsi="Times New Roman"/>
        </w:rPr>
        <w:t xml:space="preserve"> </w:t>
      </w:r>
      <w:r w:rsidR="003257F6" w:rsidRPr="003257F6">
        <w:rPr>
          <w:rFonts w:ascii="Times New Roman" w:hAnsi="Times New Roman"/>
        </w:rPr>
        <w:t xml:space="preserve">reduce </w:t>
      </w:r>
      <w:r w:rsidR="00204F3D">
        <w:rPr>
          <w:rFonts w:ascii="Times New Roman" w:hAnsi="Times New Roman"/>
        </w:rPr>
        <w:t xml:space="preserve">the </w:t>
      </w:r>
      <w:r w:rsidR="003257F6" w:rsidRPr="003257F6">
        <w:rPr>
          <w:rFonts w:ascii="Times New Roman" w:hAnsi="Times New Roman"/>
        </w:rPr>
        <w:t>complexity and latency.</w:t>
      </w:r>
      <w:r w:rsidR="003257F6">
        <w:rPr>
          <w:rFonts w:ascii="Times New Roman" w:hAnsi="Times New Roman"/>
        </w:rPr>
        <w:t xml:space="preserve"> </w:t>
      </w:r>
      <w:r w:rsidR="00D1532A">
        <w:rPr>
          <w:rFonts w:ascii="Times New Roman" w:hAnsi="Times New Roman"/>
        </w:rPr>
        <w:t>T</w:t>
      </w:r>
      <w:r w:rsidR="003257F6">
        <w:rPr>
          <w:rFonts w:ascii="Times New Roman" w:hAnsi="Times New Roman"/>
        </w:rPr>
        <w:t xml:space="preserve">ypical traffic characteristic profiles </w:t>
      </w:r>
      <w:r w:rsidR="00D1532A">
        <w:rPr>
          <w:rFonts w:ascii="Times New Roman" w:hAnsi="Times New Roman"/>
        </w:rPr>
        <w:t>to be considered include</w:t>
      </w:r>
      <w:r w:rsidR="003257F6">
        <w:rPr>
          <w:rFonts w:ascii="Times New Roman" w:hAnsi="Times New Roman"/>
        </w:rPr>
        <w:t>:</w:t>
      </w:r>
    </w:p>
    <w:p w:rsidR="003257F6" w:rsidRDefault="003257F6" w:rsidP="003257F6">
      <w:pPr>
        <w:pStyle w:val="ListParagraph"/>
        <w:numPr>
          <w:ilvl w:val="1"/>
          <w:numId w:val="17"/>
        </w:numPr>
        <w:rPr>
          <w:rFonts w:ascii="Times New Roman" w:hAnsi="Times New Roman"/>
        </w:rPr>
      </w:pPr>
      <w:proofErr w:type="spellStart"/>
      <w:r>
        <w:rPr>
          <w:rFonts w:ascii="Times New Roman" w:hAnsi="Times New Roman"/>
        </w:rPr>
        <w:t>eMBB</w:t>
      </w:r>
      <w:proofErr w:type="spellEnd"/>
      <w:r>
        <w:rPr>
          <w:rFonts w:ascii="Times New Roman" w:hAnsi="Times New Roman"/>
        </w:rPr>
        <w:t xml:space="preserve"> service without highly required latency target</w:t>
      </w:r>
    </w:p>
    <w:p w:rsidR="003257F6" w:rsidRDefault="00361ACB" w:rsidP="003257F6">
      <w:pPr>
        <w:pStyle w:val="ListParagraph"/>
        <w:numPr>
          <w:ilvl w:val="1"/>
          <w:numId w:val="17"/>
        </w:numPr>
        <w:rPr>
          <w:rFonts w:ascii="Times New Roman" w:hAnsi="Times New Roman"/>
        </w:rPr>
      </w:pPr>
      <w:r>
        <w:rPr>
          <w:rFonts w:ascii="Times New Roman" w:hAnsi="Times New Roman"/>
        </w:rPr>
        <w:t>URLLC service with periodically arriving small payload</w:t>
      </w:r>
    </w:p>
    <w:p w:rsidR="00361ACB" w:rsidRDefault="00361ACB" w:rsidP="003257F6">
      <w:pPr>
        <w:pStyle w:val="ListParagraph"/>
        <w:numPr>
          <w:ilvl w:val="1"/>
          <w:numId w:val="17"/>
        </w:numPr>
        <w:rPr>
          <w:rFonts w:ascii="Times New Roman" w:hAnsi="Times New Roman"/>
        </w:rPr>
      </w:pPr>
      <w:r>
        <w:rPr>
          <w:rFonts w:ascii="Times New Roman" w:hAnsi="Times New Roman"/>
        </w:rPr>
        <w:t>URLLC service with sporadically arriving small payload</w:t>
      </w:r>
    </w:p>
    <w:p w:rsidR="00361ACB" w:rsidRDefault="00361ACB" w:rsidP="00560313">
      <w:pPr>
        <w:pStyle w:val="ListParagraph"/>
        <w:numPr>
          <w:ilvl w:val="0"/>
          <w:numId w:val="17"/>
        </w:numPr>
        <w:spacing w:before="240" w:after="120"/>
        <w:jc w:val="both"/>
        <w:rPr>
          <w:rFonts w:ascii="Times New Roman" w:hAnsi="Times New Roman"/>
        </w:rPr>
      </w:pPr>
      <w:r>
        <w:rPr>
          <w:rFonts w:ascii="Times New Roman" w:hAnsi="Times New Roman"/>
        </w:rPr>
        <w:t>Latency requirement priority</w:t>
      </w:r>
      <w:r w:rsidR="00CA6034">
        <w:rPr>
          <w:rFonts w:ascii="Times New Roman" w:hAnsi="Times New Roman"/>
        </w:rPr>
        <w:t>: A simple example is that the SR can make the request distinguishable between URLLC and other non-latency-sensitive services</w:t>
      </w:r>
      <w:r w:rsidR="00CF3EAD">
        <w:rPr>
          <w:rFonts w:ascii="Times New Roman" w:hAnsi="Times New Roman"/>
        </w:rPr>
        <w:t xml:space="preserve">. The indication can be </w:t>
      </w:r>
      <w:r w:rsidR="00CF3EAD">
        <w:rPr>
          <w:rFonts w:ascii="Times New Roman" w:hAnsi="Times New Roman"/>
        </w:rPr>
        <w:lastRenderedPageBreak/>
        <w:t>explicit or implicit by using different resources</w:t>
      </w:r>
      <w:r w:rsidR="00CA6034">
        <w:rPr>
          <w:rFonts w:ascii="Times New Roman" w:hAnsi="Times New Roman"/>
        </w:rPr>
        <w:t xml:space="preserve">. </w:t>
      </w:r>
      <w:r w:rsidR="00E912AC">
        <w:rPr>
          <w:rFonts w:ascii="Times New Roman" w:hAnsi="Times New Roman"/>
        </w:rPr>
        <w:t>Furthermore, i</w:t>
      </w:r>
      <w:r w:rsidR="00CA6034">
        <w:rPr>
          <w:rFonts w:ascii="Times New Roman" w:hAnsi="Times New Roman"/>
        </w:rPr>
        <w:t xml:space="preserve">f this parameter can be used to indicate the service priorities between traffic from different UEs, or even between different logical channels of a single UE, it is important for </w:t>
      </w:r>
      <w:proofErr w:type="spellStart"/>
      <w:r w:rsidR="00CA6034">
        <w:rPr>
          <w:rFonts w:ascii="Times New Roman" w:hAnsi="Times New Roman"/>
        </w:rPr>
        <w:t>gNB</w:t>
      </w:r>
      <w:proofErr w:type="spellEnd"/>
      <w:r w:rsidR="00CA6034">
        <w:rPr>
          <w:rFonts w:ascii="Times New Roman" w:hAnsi="Times New Roman"/>
        </w:rPr>
        <w:t xml:space="preserve"> to understand the overall latency requirement priority in a system level. This provides necessary guidance to the </w:t>
      </w:r>
      <w:proofErr w:type="spellStart"/>
      <w:r w:rsidR="00CA6034">
        <w:rPr>
          <w:rFonts w:ascii="Times New Roman" w:hAnsi="Times New Roman"/>
        </w:rPr>
        <w:t>gNB</w:t>
      </w:r>
      <w:proofErr w:type="spellEnd"/>
      <w:r w:rsidR="00CA6034">
        <w:rPr>
          <w:rFonts w:ascii="Times New Roman" w:hAnsi="Times New Roman"/>
        </w:rPr>
        <w:t xml:space="preserve"> scheduler to make decision for scheduling priority.</w:t>
      </w:r>
    </w:p>
    <w:p w:rsidR="00361ACB" w:rsidRPr="00361ACB" w:rsidRDefault="00CA6034" w:rsidP="00560313">
      <w:pPr>
        <w:pStyle w:val="ListParagraph"/>
        <w:numPr>
          <w:ilvl w:val="0"/>
          <w:numId w:val="17"/>
        </w:numPr>
        <w:spacing w:before="240" w:after="120"/>
        <w:jc w:val="both"/>
        <w:rPr>
          <w:rFonts w:ascii="Times New Roman" w:hAnsi="Times New Roman"/>
        </w:rPr>
      </w:pPr>
      <w:r>
        <w:rPr>
          <w:rFonts w:ascii="Times New Roman" w:hAnsi="Times New Roman"/>
        </w:rPr>
        <w:t>BSR-like information</w:t>
      </w:r>
      <w:r w:rsidR="00560313">
        <w:rPr>
          <w:rFonts w:ascii="Times New Roman" w:hAnsi="Times New Roman"/>
        </w:rPr>
        <w:t xml:space="preserve">: Unlike the legacy BSR carried in MAC CE, </w:t>
      </w:r>
      <w:r w:rsidR="006E212B">
        <w:rPr>
          <w:rFonts w:ascii="Times New Roman" w:hAnsi="Times New Roman"/>
        </w:rPr>
        <w:t>coarse</w:t>
      </w:r>
      <w:r w:rsidR="00560313">
        <w:rPr>
          <w:rFonts w:ascii="Times New Roman" w:hAnsi="Times New Roman"/>
        </w:rPr>
        <w:t xml:space="preserve"> </w:t>
      </w:r>
      <w:r w:rsidR="006E212B">
        <w:rPr>
          <w:rFonts w:ascii="Times New Roman" w:hAnsi="Times New Roman"/>
        </w:rPr>
        <w:t xml:space="preserve">buffer status information carried in physical layer SR can largely help </w:t>
      </w:r>
      <w:proofErr w:type="spellStart"/>
      <w:r w:rsidR="007B62A6">
        <w:rPr>
          <w:rFonts w:ascii="Times New Roman" w:hAnsi="Times New Roman"/>
        </w:rPr>
        <w:t>gNB</w:t>
      </w:r>
      <w:proofErr w:type="spellEnd"/>
      <w:r w:rsidR="007B62A6">
        <w:rPr>
          <w:rFonts w:ascii="Times New Roman" w:hAnsi="Times New Roman"/>
        </w:rPr>
        <w:t xml:space="preserve"> scheduler to quickly estimate </w:t>
      </w:r>
      <w:r w:rsidR="003A5A8F">
        <w:rPr>
          <w:rFonts w:ascii="Times New Roman" w:hAnsi="Times New Roman"/>
        </w:rPr>
        <w:t xml:space="preserve">demanded </w:t>
      </w:r>
      <w:r w:rsidR="007B62A6">
        <w:rPr>
          <w:rFonts w:ascii="Times New Roman" w:hAnsi="Times New Roman"/>
        </w:rPr>
        <w:t>URLLC resource amount</w:t>
      </w:r>
      <w:r w:rsidR="006E212B">
        <w:rPr>
          <w:rFonts w:ascii="Times New Roman" w:hAnsi="Times New Roman"/>
        </w:rPr>
        <w:t xml:space="preserve"> and also possible scheduling or transmission times.</w:t>
      </w:r>
    </w:p>
    <w:p w:rsidR="00AE7F32" w:rsidRPr="00485396" w:rsidRDefault="00CF3EAD" w:rsidP="00CF3EAD">
      <w:pPr>
        <w:spacing w:before="240"/>
        <w:rPr>
          <w:b/>
        </w:rPr>
      </w:pPr>
      <w:r w:rsidRPr="00485396">
        <w:rPr>
          <w:b/>
        </w:rPr>
        <w:t>Proposal 1: Consider the possible enhancement</w:t>
      </w:r>
      <w:r w:rsidR="00E4744F">
        <w:rPr>
          <w:b/>
        </w:rPr>
        <w:t>s</w:t>
      </w:r>
      <w:r w:rsidRPr="00485396">
        <w:rPr>
          <w:b/>
        </w:rPr>
        <w:t xml:space="preserve"> </w:t>
      </w:r>
      <w:r w:rsidR="00485396" w:rsidRPr="00485396">
        <w:rPr>
          <w:b/>
        </w:rPr>
        <w:t>for SR to reflect a subset among traffic characteristics, latency requirement priority and BSR-like information.</w:t>
      </w:r>
      <w:r w:rsidR="000E2825">
        <w:rPr>
          <w:b/>
        </w:rPr>
        <w:t xml:space="preserve"> The payload size s</w:t>
      </w:r>
      <w:r w:rsidR="00A25102">
        <w:rPr>
          <w:b/>
        </w:rPr>
        <w:t>hould be as compact as possible, e.g. 2 bits.</w:t>
      </w:r>
    </w:p>
    <w:p w:rsidR="00105D4F" w:rsidRDefault="00105D4F" w:rsidP="00105D4F"/>
    <w:p w:rsidR="00105D4F" w:rsidRPr="00666B5D" w:rsidRDefault="00666B5D" w:rsidP="00666B5D">
      <w:pPr>
        <w:pStyle w:val="Heading2"/>
        <w:rPr>
          <w:rFonts w:ascii="Arial" w:hAnsi="Arial" w:cs="Arial"/>
          <w:kern w:val="2"/>
        </w:rPr>
      </w:pPr>
      <w:r w:rsidRPr="00666B5D">
        <w:rPr>
          <w:rFonts w:ascii="Arial" w:hAnsi="Arial" w:cs="Arial"/>
          <w:kern w:val="2"/>
        </w:rPr>
        <w:t>On DCI functionality for Grant-free transmission</w:t>
      </w:r>
    </w:p>
    <w:p w:rsidR="005B5BF6" w:rsidRDefault="003A5A8F" w:rsidP="00105D4F">
      <w:r>
        <w:t>Under the context of grant-free transmission</w:t>
      </w:r>
      <w:r w:rsidR="00EE4170">
        <w:t xml:space="preserve"> discussion</w:t>
      </w:r>
      <w:r w:rsidR="00823710">
        <w:t>s</w:t>
      </w:r>
      <w:r w:rsidR="00EE4170">
        <w:t xml:space="preserve"> before RAN1#88bis meeting</w:t>
      </w:r>
      <w:r>
        <w:t xml:space="preserve">, a certain amount </w:t>
      </w:r>
      <w:r w:rsidR="00E91BFB">
        <w:t xml:space="preserve">of </w:t>
      </w:r>
      <w:r>
        <w:t>time and frequency domain resource</w:t>
      </w:r>
      <w:r w:rsidR="00E91BFB">
        <w:t xml:space="preserve"> can be configured for UE in advance. Once configured, the UE can freely use the resource for UL data transmission as needed until the resource configuration is changed by </w:t>
      </w:r>
      <w:proofErr w:type="spellStart"/>
      <w:r w:rsidR="00E91BFB">
        <w:t>gNB</w:t>
      </w:r>
      <w:proofErr w:type="spellEnd"/>
      <w:r w:rsidR="00E91BFB">
        <w:t>.</w:t>
      </w:r>
    </w:p>
    <w:p w:rsidR="00823710" w:rsidRDefault="00823710" w:rsidP="00105D4F">
      <w:r>
        <w:t xml:space="preserve">On top of the L2 signaling configuration, we think the DCI signaling </w:t>
      </w:r>
      <w:r w:rsidR="00FF3418">
        <w:t>should also be introduced and possess the follow functionality:</w:t>
      </w:r>
    </w:p>
    <w:p w:rsidR="00FF3418" w:rsidRDefault="00FF3418" w:rsidP="00781092">
      <w:pPr>
        <w:pStyle w:val="ListParagraph"/>
        <w:numPr>
          <w:ilvl w:val="0"/>
          <w:numId w:val="19"/>
        </w:numPr>
        <w:jc w:val="both"/>
        <w:rPr>
          <w:rFonts w:ascii="Times New Roman" w:hAnsi="Times New Roman"/>
        </w:rPr>
      </w:pPr>
      <w:r w:rsidRPr="00781092">
        <w:rPr>
          <w:rFonts w:ascii="Times New Roman" w:hAnsi="Times New Roman"/>
        </w:rPr>
        <w:t>Grant-free transmission activation</w:t>
      </w:r>
      <w:r w:rsidR="0028640F">
        <w:rPr>
          <w:rFonts w:ascii="Times New Roman" w:hAnsi="Times New Roman"/>
        </w:rPr>
        <w:t xml:space="preserve"> and deactivation</w:t>
      </w:r>
    </w:p>
    <w:p w:rsidR="00781092" w:rsidRPr="00781092" w:rsidRDefault="00781092" w:rsidP="00781092">
      <w:pPr>
        <w:pStyle w:val="ListParagraph"/>
        <w:jc w:val="both"/>
        <w:rPr>
          <w:rFonts w:ascii="Times New Roman" w:hAnsi="Times New Roman"/>
        </w:rPr>
      </w:pPr>
      <w:r>
        <w:rPr>
          <w:rFonts w:ascii="Times New Roman" w:hAnsi="Times New Roman"/>
        </w:rPr>
        <w:t>For the UEs with RRC-configured grant-free resource, the L1 activation can be optional.</w:t>
      </w:r>
      <w:r w:rsidR="00DA3676">
        <w:rPr>
          <w:rFonts w:ascii="Times New Roman" w:hAnsi="Times New Roman"/>
        </w:rPr>
        <w:t xml:space="preserve"> However, </w:t>
      </w:r>
      <w:r w:rsidR="0045451D">
        <w:rPr>
          <w:rFonts w:ascii="Times New Roman" w:hAnsi="Times New Roman"/>
        </w:rPr>
        <w:t xml:space="preserve">if the grant-free </w:t>
      </w:r>
      <w:r w:rsidR="0028640F">
        <w:rPr>
          <w:rFonts w:ascii="Times New Roman" w:hAnsi="Times New Roman"/>
        </w:rPr>
        <w:t>resources, e.g. resource pool(s) are</w:t>
      </w:r>
      <w:r w:rsidR="0045451D">
        <w:rPr>
          <w:rFonts w:ascii="Times New Roman" w:hAnsi="Times New Roman"/>
        </w:rPr>
        <w:t xml:space="preserve"> broadcast or signaled with group-common signaling</w:t>
      </w:r>
      <w:r w:rsidR="0028640F">
        <w:rPr>
          <w:rFonts w:ascii="Times New Roman" w:hAnsi="Times New Roman"/>
        </w:rPr>
        <w:t xml:space="preserve"> to cover as mush UEs as possible with low signaling overhead</w:t>
      </w:r>
      <w:r w:rsidR="001F358D">
        <w:rPr>
          <w:rFonts w:ascii="Times New Roman" w:hAnsi="Times New Roman"/>
        </w:rPr>
        <w:t>, the L1 message activation</w:t>
      </w:r>
      <w:r w:rsidR="0028640F">
        <w:rPr>
          <w:rFonts w:ascii="Times New Roman" w:hAnsi="Times New Roman"/>
        </w:rPr>
        <w:t>/deactivation</w:t>
      </w:r>
      <w:r w:rsidR="001F358D">
        <w:rPr>
          <w:rFonts w:ascii="Times New Roman" w:hAnsi="Times New Roman"/>
        </w:rPr>
        <w:t xml:space="preserve"> is beneficial for </w:t>
      </w:r>
      <w:proofErr w:type="spellStart"/>
      <w:r w:rsidR="001F358D">
        <w:rPr>
          <w:rFonts w:ascii="Times New Roman" w:hAnsi="Times New Roman"/>
        </w:rPr>
        <w:t>gNB</w:t>
      </w:r>
      <w:proofErr w:type="spellEnd"/>
      <w:r w:rsidR="001F358D">
        <w:rPr>
          <w:rFonts w:ascii="Times New Roman" w:hAnsi="Times New Roman"/>
        </w:rPr>
        <w:t xml:space="preserve"> to decide when to make the resource valid for certain UEs to use</w:t>
      </w:r>
      <w:r w:rsidR="0028640F">
        <w:rPr>
          <w:rFonts w:ascii="Times New Roman" w:hAnsi="Times New Roman"/>
        </w:rPr>
        <w:t xml:space="preserve"> and when to release the resource</w:t>
      </w:r>
      <w:r w:rsidR="001F358D">
        <w:rPr>
          <w:rFonts w:ascii="Times New Roman" w:hAnsi="Times New Roman"/>
        </w:rPr>
        <w:t>.</w:t>
      </w:r>
      <w:r w:rsidR="0028640F">
        <w:rPr>
          <w:rFonts w:ascii="Times New Roman" w:hAnsi="Times New Roman"/>
        </w:rPr>
        <w:t xml:space="preserve"> Compared with pure L2 signaling, DCI can provide more dynamic and fast mechanism for network operation and then reduce latency. The signaling framework can be similar to current LTE SPS procedure. Hence the complexity is not an issue. The details can be further studied.</w:t>
      </w:r>
    </w:p>
    <w:p w:rsidR="0028640F" w:rsidRPr="00781092" w:rsidRDefault="0028640F" w:rsidP="0028640F">
      <w:pPr>
        <w:pStyle w:val="ListParagraph"/>
        <w:jc w:val="both"/>
        <w:rPr>
          <w:rFonts w:ascii="Times New Roman" w:hAnsi="Times New Roman"/>
        </w:rPr>
      </w:pPr>
    </w:p>
    <w:p w:rsidR="0028640F" w:rsidRDefault="00FF3418" w:rsidP="0028640F">
      <w:pPr>
        <w:pStyle w:val="ListParagraph"/>
        <w:numPr>
          <w:ilvl w:val="0"/>
          <w:numId w:val="19"/>
        </w:numPr>
        <w:jc w:val="both"/>
        <w:rPr>
          <w:rFonts w:ascii="Times New Roman" w:hAnsi="Times New Roman"/>
        </w:rPr>
      </w:pPr>
      <w:r w:rsidRPr="00781092">
        <w:rPr>
          <w:rFonts w:ascii="Times New Roman" w:hAnsi="Times New Roman"/>
        </w:rPr>
        <w:t>Grant-free transmission resource adjustment</w:t>
      </w:r>
    </w:p>
    <w:p w:rsidR="005B5BF6" w:rsidRPr="0028640F" w:rsidRDefault="005B5BF6" w:rsidP="0028640F">
      <w:pPr>
        <w:pStyle w:val="ListParagraph"/>
        <w:jc w:val="both"/>
        <w:rPr>
          <w:rFonts w:ascii="Times New Roman" w:hAnsi="Times New Roman"/>
        </w:rPr>
      </w:pPr>
      <w:r w:rsidRPr="0028640F">
        <w:rPr>
          <w:rFonts w:ascii="Times New Roman" w:hAnsi="Times New Roman"/>
        </w:rPr>
        <w:t xml:space="preserve">L1 message can be used for necessary resource adjustment for some UEs in a faster way than L2 signaling. In some cases, resource shortage or congestion can be </w:t>
      </w:r>
      <w:r w:rsidR="003825A9">
        <w:rPr>
          <w:rFonts w:ascii="Times New Roman" w:hAnsi="Times New Roman"/>
        </w:rPr>
        <w:t>identified</w:t>
      </w:r>
      <w:r w:rsidRPr="0028640F">
        <w:rPr>
          <w:rFonts w:ascii="Times New Roman" w:hAnsi="Times New Roman"/>
        </w:rPr>
        <w:t xml:space="preserve"> by </w:t>
      </w:r>
      <w:proofErr w:type="spellStart"/>
      <w:r w:rsidRPr="0028640F">
        <w:rPr>
          <w:rFonts w:ascii="Times New Roman" w:hAnsi="Times New Roman"/>
        </w:rPr>
        <w:t>gNB</w:t>
      </w:r>
      <w:proofErr w:type="spellEnd"/>
      <w:r w:rsidRPr="0028640F">
        <w:rPr>
          <w:rFonts w:ascii="Times New Roman" w:hAnsi="Times New Roman"/>
        </w:rPr>
        <w:t xml:space="preserve">. So for the UEs </w:t>
      </w:r>
      <w:r w:rsidR="00E4744F">
        <w:rPr>
          <w:rFonts w:ascii="Times New Roman" w:hAnsi="Times New Roman"/>
        </w:rPr>
        <w:t>that may be impacted</w:t>
      </w:r>
      <w:r w:rsidRPr="0028640F">
        <w:rPr>
          <w:rFonts w:ascii="Times New Roman" w:hAnsi="Times New Roman"/>
        </w:rPr>
        <w:t xml:space="preserve">, a quick relocation from the original configured resource </w:t>
      </w:r>
      <w:r w:rsidR="00E4744F">
        <w:rPr>
          <w:rFonts w:ascii="Times New Roman" w:hAnsi="Times New Roman"/>
        </w:rPr>
        <w:t>can be used</w:t>
      </w:r>
      <w:r w:rsidRPr="0028640F">
        <w:rPr>
          <w:rFonts w:ascii="Times New Roman" w:hAnsi="Times New Roman"/>
        </w:rPr>
        <w:t xml:space="preserve"> to reduce the access latency, not only from each individual UE’s point of view, but also from the</w:t>
      </w:r>
      <w:r w:rsidR="00FF3418" w:rsidRPr="0028640F">
        <w:rPr>
          <w:rFonts w:ascii="Times New Roman" w:hAnsi="Times New Roman"/>
        </w:rPr>
        <w:t xml:space="preserve"> angle of</w:t>
      </w:r>
      <w:r w:rsidRPr="0028640F">
        <w:rPr>
          <w:rFonts w:ascii="Times New Roman" w:hAnsi="Times New Roman"/>
        </w:rPr>
        <w:t xml:space="preserve"> system level</w:t>
      </w:r>
      <w:r w:rsidR="003825A9">
        <w:rPr>
          <w:rFonts w:ascii="Times New Roman" w:hAnsi="Times New Roman"/>
        </w:rPr>
        <w:t xml:space="preserve"> resource efficiency</w:t>
      </w:r>
      <w:r w:rsidR="00FF3418" w:rsidRPr="0028640F">
        <w:rPr>
          <w:rFonts w:ascii="Times New Roman" w:hAnsi="Times New Roman"/>
        </w:rPr>
        <w:t>.</w:t>
      </w:r>
    </w:p>
    <w:p w:rsidR="00FF3418" w:rsidRDefault="00FF3418" w:rsidP="00485396"/>
    <w:p w:rsidR="00485396" w:rsidRPr="007D422B" w:rsidRDefault="00485396" w:rsidP="00485396">
      <w:pPr>
        <w:rPr>
          <w:b/>
        </w:rPr>
      </w:pPr>
      <w:r w:rsidRPr="007D422B">
        <w:rPr>
          <w:b/>
        </w:rPr>
        <w:t xml:space="preserve">Proposal 2: </w:t>
      </w:r>
      <w:r w:rsidR="007D422B" w:rsidRPr="007D422B">
        <w:rPr>
          <w:b/>
        </w:rPr>
        <w:t>L1 message should be introduced to support grant-free transmission for shorter latency, higher reliability and also flexibility.</w:t>
      </w:r>
    </w:p>
    <w:p w:rsidR="003825A9" w:rsidRDefault="003825A9" w:rsidP="00105D4F"/>
    <w:p w:rsidR="00666B5D" w:rsidRDefault="00666B5D" w:rsidP="00105D4F"/>
    <w:p w:rsidR="00666B5D" w:rsidRPr="009C75CE" w:rsidRDefault="009C75CE" w:rsidP="009C75CE">
      <w:pPr>
        <w:pStyle w:val="Heading2"/>
        <w:rPr>
          <w:rFonts w:ascii="Arial" w:hAnsi="Arial" w:cs="Arial"/>
          <w:kern w:val="2"/>
        </w:rPr>
      </w:pPr>
      <w:r>
        <w:rPr>
          <w:rFonts w:ascii="Arial" w:hAnsi="Arial" w:cs="Arial"/>
          <w:kern w:val="2"/>
        </w:rPr>
        <w:t>O</w:t>
      </w:r>
      <w:r w:rsidRPr="009C75CE">
        <w:rPr>
          <w:rFonts w:ascii="Arial" w:hAnsi="Arial" w:cs="Arial"/>
          <w:kern w:val="2"/>
        </w:rPr>
        <w:t>n procedures for Grant-based and Grant-free transmissions</w:t>
      </w:r>
    </w:p>
    <w:p w:rsidR="009C75CE" w:rsidRDefault="00A54E4B" w:rsidP="00A54E4B">
      <w:pPr>
        <w:spacing w:before="240"/>
        <w:rPr>
          <w:szCs w:val="21"/>
          <w:lang w:eastAsia="zh-CN"/>
        </w:rPr>
      </w:pPr>
      <w:r>
        <w:rPr>
          <w:szCs w:val="21"/>
          <w:lang w:eastAsia="zh-CN"/>
        </w:rPr>
        <w:t>Based on the above discussion on SR and DCI</w:t>
      </w:r>
      <w:r w:rsidR="004F23C8">
        <w:rPr>
          <w:szCs w:val="21"/>
          <w:lang w:eastAsia="zh-CN"/>
        </w:rPr>
        <w:t xml:space="preserve">, some </w:t>
      </w:r>
      <w:r w:rsidR="00566439">
        <w:rPr>
          <w:szCs w:val="21"/>
          <w:lang w:eastAsia="zh-CN"/>
        </w:rPr>
        <w:t xml:space="preserve">potential procedures for grant-based and grant-free transmission </w:t>
      </w:r>
      <w:r w:rsidR="00E21151">
        <w:rPr>
          <w:szCs w:val="21"/>
          <w:lang w:eastAsia="zh-CN"/>
        </w:rPr>
        <w:t>are provided below.</w:t>
      </w:r>
    </w:p>
    <w:p w:rsidR="00B22923" w:rsidRDefault="00B22923" w:rsidP="00B22923">
      <w:pPr>
        <w:rPr>
          <w:szCs w:val="21"/>
          <w:lang w:eastAsia="zh-CN"/>
        </w:rPr>
      </w:pPr>
    </w:p>
    <w:p w:rsidR="00A42457" w:rsidRPr="00803C9D" w:rsidRDefault="00A42457" w:rsidP="00A42457">
      <w:pPr>
        <w:jc w:val="center"/>
        <w:rPr>
          <w:b/>
          <w:szCs w:val="21"/>
          <w:lang w:eastAsia="zh-CN"/>
        </w:rPr>
      </w:pPr>
      <w:r w:rsidRPr="00A42457">
        <w:rPr>
          <w:noProof/>
          <w:szCs w:val="21"/>
          <w:lang w:eastAsia="zh-CN"/>
        </w:rPr>
        <w:lastRenderedPageBreak/>
        <w:drawing>
          <wp:inline distT="0" distB="0" distL="0" distR="0">
            <wp:extent cx="5916295" cy="5116201"/>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916295" cy="5116201"/>
                    </a:xfrm>
                    <a:prstGeom prst="rect">
                      <a:avLst/>
                    </a:prstGeom>
                    <a:noFill/>
                    <a:ln w="9525">
                      <a:noFill/>
                      <a:miter lim="800000"/>
                      <a:headEnd/>
                      <a:tailEnd/>
                    </a:ln>
                  </pic:spPr>
                </pic:pic>
              </a:graphicData>
            </a:graphic>
          </wp:inline>
        </w:drawing>
      </w:r>
      <w:r w:rsidRPr="00803C9D">
        <w:rPr>
          <w:b/>
          <w:szCs w:val="21"/>
          <w:lang w:eastAsia="zh-CN"/>
        </w:rPr>
        <w:t>Figure.1 Candidate procedures for grant-base and grant-free transmission for NR</w:t>
      </w:r>
    </w:p>
    <w:p w:rsidR="00181FD4" w:rsidRDefault="00181FD4" w:rsidP="00B22923">
      <w:pPr>
        <w:rPr>
          <w:szCs w:val="21"/>
          <w:lang w:eastAsia="zh-CN"/>
        </w:rPr>
      </w:pPr>
    </w:p>
    <w:p w:rsidR="00A42457" w:rsidRDefault="00803C9D" w:rsidP="00B22923">
      <w:pPr>
        <w:rPr>
          <w:szCs w:val="21"/>
          <w:lang w:eastAsia="zh-CN"/>
        </w:rPr>
      </w:pPr>
      <w:r>
        <w:rPr>
          <w:szCs w:val="21"/>
          <w:lang w:eastAsia="zh-CN"/>
        </w:rPr>
        <w:t xml:space="preserve">As shown in Figure.1, </w:t>
      </w:r>
      <w:r w:rsidR="00EB6D46">
        <w:rPr>
          <w:szCs w:val="21"/>
          <w:lang w:eastAsia="zh-CN"/>
        </w:rPr>
        <w:t>with enhanced SR we can have at least four options for network to employ for UL transmission depending on the use cases and radio resource management strategy.</w:t>
      </w:r>
    </w:p>
    <w:p w:rsidR="009C75CE" w:rsidRPr="002B452A" w:rsidRDefault="009C75CE" w:rsidP="002B452A">
      <w:pPr>
        <w:pStyle w:val="ListParagraph"/>
        <w:numPr>
          <w:ilvl w:val="0"/>
          <w:numId w:val="19"/>
        </w:numPr>
        <w:rPr>
          <w:rFonts w:ascii="Times New Roman" w:hAnsi="Times New Roman"/>
          <w:szCs w:val="21"/>
          <w:lang w:eastAsia="zh-CN"/>
        </w:rPr>
      </w:pPr>
      <w:r w:rsidRPr="002B452A">
        <w:rPr>
          <w:rFonts w:ascii="Times New Roman" w:hAnsi="Times New Roman"/>
          <w:szCs w:val="21"/>
          <w:lang w:eastAsia="zh-CN"/>
        </w:rPr>
        <w:t>Grant-based</w:t>
      </w:r>
      <w:r w:rsidR="002B452A">
        <w:rPr>
          <w:rFonts w:ascii="Times New Roman" w:hAnsi="Times New Roman"/>
          <w:szCs w:val="21"/>
          <w:lang w:eastAsia="zh-CN"/>
        </w:rPr>
        <w:t xml:space="preserve"> transmission</w:t>
      </w:r>
    </w:p>
    <w:p w:rsidR="009C75CE" w:rsidRPr="002B452A" w:rsidRDefault="009C75CE" w:rsidP="002B452A">
      <w:pPr>
        <w:pStyle w:val="ListParagraph"/>
        <w:numPr>
          <w:ilvl w:val="0"/>
          <w:numId w:val="19"/>
        </w:numPr>
        <w:rPr>
          <w:rFonts w:ascii="Times New Roman" w:hAnsi="Times New Roman"/>
          <w:szCs w:val="21"/>
          <w:lang w:eastAsia="zh-CN"/>
        </w:rPr>
      </w:pPr>
      <w:r w:rsidRPr="002B452A">
        <w:rPr>
          <w:rFonts w:ascii="Times New Roman" w:hAnsi="Times New Roman"/>
          <w:szCs w:val="21"/>
          <w:lang w:eastAsia="zh-CN"/>
        </w:rPr>
        <w:t>Grant-free without DCI activation</w:t>
      </w:r>
    </w:p>
    <w:p w:rsidR="009C75CE" w:rsidRPr="002B452A" w:rsidRDefault="009C75CE" w:rsidP="002B452A">
      <w:pPr>
        <w:pStyle w:val="ListParagraph"/>
        <w:numPr>
          <w:ilvl w:val="0"/>
          <w:numId w:val="19"/>
        </w:numPr>
        <w:rPr>
          <w:rFonts w:ascii="Times New Roman" w:hAnsi="Times New Roman"/>
          <w:szCs w:val="21"/>
          <w:lang w:eastAsia="zh-CN"/>
        </w:rPr>
      </w:pPr>
      <w:r w:rsidRPr="002B452A">
        <w:rPr>
          <w:rFonts w:ascii="Times New Roman" w:hAnsi="Times New Roman"/>
          <w:szCs w:val="21"/>
          <w:lang w:eastAsia="zh-CN"/>
        </w:rPr>
        <w:t>Grant-free with DCI activation, d</w:t>
      </w:r>
      <w:r w:rsidR="00D9618B" w:rsidRPr="002B452A">
        <w:rPr>
          <w:rFonts w:ascii="Times New Roman" w:hAnsi="Times New Roman"/>
          <w:szCs w:val="21"/>
          <w:lang w:eastAsia="zh-CN"/>
        </w:rPr>
        <w:t>eactivation and resource adjust</w:t>
      </w:r>
      <w:r w:rsidRPr="002B452A">
        <w:rPr>
          <w:rFonts w:ascii="Times New Roman" w:hAnsi="Times New Roman"/>
          <w:szCs w:val="21"/>
          <w:lang w:eastAsia="zh-CN"/>
        </w:rPr>
        <w:t>ment</w:t>
      </w:r>
    </w:p>
    <w:p w:rsidR="00BC34BB" w:rsidRPr="002B452A" w:rsidRDefault="002B452A" w:rsidP="002B452A">
      <w:pPr>
        <w:pStyle w:val="ListParagraph"/>
        <w:numPr>
          <w:ilvl w:val="1"/>
          <w:numId w:val="19"/>
        </w:numPr>
        <w:rPr>
          <w:rFonts w:ascii="Times New Roman" w:hAnsi="Times New Roman"/>
          <w:szCs w:val="21"/>
          <w:lang w:eastAsia="zh-CN"/>
        </w:rPr>
      </w:pPr>
      <w:r>
        <w:rPr>
          <w:rFonts w:ascii="Times New Roman" w:hAnsi="Times New Roman"/>
          <w:szCs w:val="21"/>
          <w:lang w:eastAsia="zh-CN"/>
        </w:rPr>
        <w:t>It is noted t</w:t>
      </w:r>
      <w:r w:rsidR="00BC34BB" w:rsidRPr="002B452A">
        <w:rPr>
          <w:rFonts w:ascii="Times New Roman" w:hAnsi="Times New Roman"/>
          <w:szCs w:val="21"/>
          <w:lang w:eastAsia="zh-CN"/>
        </w:rPr>
        <w:t>his procedure can naturally support the dynamic grant-free to grant-based switching</w:t>
      </w:r>
    </w:p>
    <w:p w:rsidR="009C75CE" w:rsidRDefault="009C75CE" w:rsidP="002B452A">
      <w:pPr>
        <w:pStyle w:val="ListParagraph"/>
        <w:numPr>
          <w:ilvl w:val="0"/>
          <w:numId w:val="19"/>
        </w:numPr>
        <w:rPr>
          <w:rFonts w:ascii="Times New Roman" w:hAnsi="Times New Roman"/>
          <w:szCs w:val="21"/>
          <w:lang w:eastAsia="zh-CN"/>
        </w:rPr>
      </w:pPr>
      <w:r w:rsidRPr="002B452A">
        <w:rPr>
          <w:rFonts w:ascii="Times New Roman" w:hAnsi="Times New Roman"/>
          <w:szCs w:val="21"/>
          <w:lang w:eastAsia="zh-CN"/>
        </w:rPr>
        <w:t>Grant-free to grant-based switching</w:t>
      </w:r>
    </w:p>
    <w:p w:rsidR="002B452A" w:rsidRPr="002B452A" w:rsidRDefault="002B452A" w:rsidP="002B452A">
      <w:pPr>
        <w:pStyle w:val="ListParagraph"/>
        <w:numPr>
          <w:ilvl w:val="1"/>
          <w:numId w:val="19"/>
        </w:numPr>
        <w:rPr>
          <w:rFonts w:ascii="Times New Roman" w:hAnsi="Times New Roman"/>
          <w:szCs w:val="21"/>
          <w:lang w:eastAsia="zh-CN"/>
        </w:rPr>
      </w:pPr>
      <w:r>
        <w:rPr>
          <w:rFonts w:ascii="Times New Roman" w:hAnsi="Times New Roman"/>
          <w:szCs w:val="21"/>
          <w:lang w:eastAsia="zh-CN"/>
        </w:rPr>
        <w:t xml:space="preserve">In this option, the SR can also be optional transmitted by UE if SR resource has already been configured. The </w:t>
      </w:r>
      <w:proofErr w:type="spellStart"/>
      <w:r>
        <w:rPr>
          <w:rFonts w:ascii="Times New Roman" w:hAnsi="Times New Roman"/>
          <w:szCs w:val="21"/>
          <w:lang w:eastAsia="zh-CN"/>
        </w:rPr>
        <w:t>gNB</w:t>
      </w:r>
      <w:proofErr w:type="spellEnd"/>
      <w:r>
        <w:rPr>
          <w:rFonts w:ascii="Times New Roman" w:hAnsi="Times New Roman"/>
          <w:szCs w:val="21"/>
          <w:lang w:eastAsia="zh-CN"/>
        </w:rPr>
        <w:t xml:space="preserve"> can make judgment whether and when to switch the UE into grant-based or SPS mode, by taking into account information in SR and also ongoing UL transmission performance</w:t>
      </w:r>
    </w:p>
    <w:p w:rsidR="00A56773" w:rsidRDefault="00A56773" w:rsidP="001463A9"/>
    <w:p w:rsidR="00FB2AAE" w:rsidRDefault="00292B29" w:rsidP="001463A9">
      <w:pPr>
        <w:rPr>
          <w:b/>
        </w:rPr>
      </w:pPr>
      <w:r w:rsidRPr="007721EF">
        <w:rPr>
          <w:b/>
        </w:rPr>
        <w:t xml:space="preserve">Proposal </w:t>
      </w:r>
      <w:r w:rsidR="00774F2E">
        <w:rPr>
          <w:b/>
        </w:rPr>
        <w:t>3</w:t>
      </w:r>
      <w:r w:rsidRPr="007721EF">
        <w:rPr>
          <w:b/>
        </w:rPr>
        <w:t xml:space="preserve">: </w:t>
      </w:r>
      <w:r w:rsidR="00FB2AAE">
        <w:rPr>
          <w:b/>
        </w:rPr>
        <w:t xml:space="preserve">To support flexible grant-free transmission and switching operation between </w:t>
      </w:r>
      <w:r w:rsidR="00E61BCE">
        <w:rPr>
          <w:b/>
        </w:rPr>
        <w:t xml:space="preserve">transmission with and without </w:t>
      </w:r>
      <w:r w:rsidR="00FB2AAE">
        <w:rPr>
          <w:b/>
        </w:rPr>
        <w:t>grant,</w:t>
      </w:r>
      <w:r w:rsidR="00FB2AAE" w:rsidRPr="007721EF">
        <w:rPr>
          <w:b/>
        </w:rPr>
        <w:t xml:space="preserve"> </w:t>
      </w:r>
      <w:r w:rsidR="00FB2AAE">
        <w:rPr>
          <w:b/>
        </w:rPr>
        <w:t>t</w:t>
      </w:r>
      <w:r w:rsidRPr="007721EF">
        <w:rPr>
          <w:b/>
        </w:rPr>
        <w:t>he enhanced SR</w:t>
      </w:r>
      <w:r w:rsidR="00774F2E">
        <w:rPr>
          <w:b/>
        </w:rPr>
        <w:t xml:space="preserve"> and </w:t>
      </w:r>
      <w:r w:rsidR="00FB2AAE">
        <w:rPr>
          <w:b/>
        </w:rPr>
        <w:t>L1 message</w:t>
      </w:r>
      <w:r w:rsidR="00774F2E">
        <w:rPr>
          <w:b/>
        </w:rPr>
        <w:t xml:space="preserve"> should be incorporated into framework of NR UL transmission</w:t>
      </w:r>
      <w:r w:rsidR="00FB2AAE">
        <w:rPr>
          <w:b/>
        </w:rPr>
        <w:t>.</w:t>
      </w:r>
    </w:p>
    <w:p w:rsidR="008302F9" w:rsidRPr="007E571D" w:rsidRDefault="008302F9" w:rsidP="009474A0">
      <w:pPr>
        <w:rPr>
          <w:rFonts w:ascii="Arial" w:hAnsi="Arial" w:cs="Arial"/>
          <w:b/>
          <w:bCs/>
          <w:sz w:val="28"/>
          <w:szCs w:val="28"/>
          <w:lang w:eastAsia="zh-CN"/>
        </w:rPr>
      </w:pPr>
    </w:p>
    <w:p w:rsidR="0082623E" w:rsidRPr="007E571D" w:rsidRDefault="0082623E" w:rsidP="007E571D">
      <w:pPr>
        <w:pStyle w:val="Heading1"/>
        <w:rPr>
          <w:rFonts w:ascii="Arial" w:hAnsi="Arial" w:cs="Arial"/>
          <w:lang w:eastAsia="zh-CN"/>
        </w:rPr>
      </w:pPr>
      <w:r w:rsidRPr="007E571D">
        <w:rPr>
          <w:rFonts w:ascii="Arial" w:hAnsi="Arial" w:cs="Arial"/>
          <w:lang w:eastAsia="zh-CN"/>
        </w:rPr>
        <w:lastRenderedPageBreak/>
        <w:t>Conclusion</w:t>
      </w:r>
      <w:r w:rsidR="00F5101B" w:rsidRPr="007E571D">
        <w:rPr>
          <w:rFonts w:ascii="Arial" w:hAnsi="Arial" w:cs="Arial" w:hint="eastAsia"/>
          <w:lang w:eastAsia="zh-CN"/>
        </w:rPr>
        <w:t>s</w:t>
      </w:r>
    </w:p>
    <w:p w:rsidR="003A5A47" w:rsidRPr="000F63BF" w:rsidRDefault="00D748AF" w:rsidP="003A5A47">
      <w:pPr>
        <w:rPr>
          <w:lang w:eastAsia="zh-CN"/>
        </w:rPr>
      </w:pPr>
      <w:r w:rsidRPr="000F63BF">
        <w:rPr>
          <w:lang w:eastAsia="zh-CN"/>
        </w:rPr>
        <w:t xml:space="preserve">In this contribution, </w:t>
      </w:r>
      <w:r w:rsidR="009A044F">
        <w:rPr>
          <w:lang w:eastAsia="zh-CN"/>
        </w:rPr>
        <w:t xml:space="preserve">we show our support of the </w:t>
      </w:r>
      <w:r w:rsidR="003E58F3">
        <w:rPr>
          <w:lang w:eastAsia="zh-CN"/>
        </w:rPr>
        <w:t xml:space="preserve">enhanced SR and introduction of L1 signaling for </w:t>
      </w:r>
      <w:r w:rsidR="0002435B">
        <w:rPr>
          <w:lang w:eastAsia="zh-CN"/>
        </w:rPr>
        <w:t>more efficient and flexible UL transmission procedures</w:t>
      </w:r>
      <w:r w:rsidR="00087737">
        <w:rPr>
          <w:lang w:eastAsia="zh-CN"/>
        </w:rPr>
        <w:t>. The following proposals summarize the conclusions from the discussion and analysis:</w:t>
      </w:r>
    </w:p>
    <w:p w:rsidR="00214365" w:rsidRDefault="00214365" w:rsidP="00214365">
      <w:pPr>
        <w:spacing w:before="240"/>
        <w:rPr>
          <w:b/>
        </w:rPr>
      </w:pPr>
      <w:r w:rsidRPr="00485396">
        <w:rPr>
          <w:b/>
        </w:rPr>
        <w:t>Proposal 1: Consider the possible enhancement</w:t>
      </w:r>
      <w:r w:rsidR="00E4744F">
        <w:rPr>
          <w:b/>
        </w:rPr>
        <w:t xml:space="preserve">s </w:t>
      </w:r>
      <w:r w:rsidRPr="00485396">
        <w:rPr>
          <w:b/>
        </w:rPr>
        <w:t>for SR to reflect a subset among traffic characteristics, latency requirement priority and BSR-like information.</w:t>
      </w:r>
      <w:r>
        <w:rPr>
          <w:b/>
        </w:rPr>
        <w:t xml:space="preserve"> The payload size should be as compact as possible, e.g. 2 bits.</w:t>
      </w:r>
    </w:p>
    <w:p w:rsidR="00214365" w:rsidRPr="007D422B" w:rsidRDefault="00214365" w:rsidP="00214365">
      <w:pPr>
        <w:rPr>
          <w:b/>
        </w:rPr>
      </w:pPr>
      <w:r w:rsidRPr="007D422B">
        <w:rPr>
          <w:b/>
        </w:rPr>
        <w:t>Proposal 2: L1 message should be introduced to support grant-free transmission for shorter latency, higher reliability and also flexibility.</w:t>
      </w:r>
    </w:p>
    <w:p w:rsidR="00214365" w:rsidRDefault="00214365" w:rsidP="00214365">
      <w:pPr>
        <w:rPr>
          <w:b/>
        </w:rPr>
      </w:pPr>
      <w:r w:rsidRPr="007721EF">
        <w:rPr>
          <w:b/>
        </w:rPr>
        <w:t xml:space="preserve">Proposal </w:t>
      </w:r>
      <w:r>
        <w:rPr>
          <w:b/>
        </w:rPr>
        <w:t>3</w:t>
      </w:r>
      <w:r w:rsidRPr="007721EF">
        <w:rPr>
          <w:b/>
        </w:rPr>
        <w:t xml:space="preserve">: </w:t>
      </w:r>
      <w:r>
        <w:rPr>
          <w:b/>
        </w:rPr>
        <w:t>To support flexible grant-free transmission and switching operation between transmission with and without grant,</w:t>
      </w:r>
      <w:r w:rsidRPr="007721EF">
        <w:rPr>
          <w:b/>
        </w:rPr>
        <w:t xml:space="preserve"> </w:t>
      </w:r>
      <w:r>
        <w:rPr>
          <w:b/>
        </w:rPr>
        <w:t>t</w:t>
      </w:r>
      <w:r w:rsidRPr="007721EF">
        <w:rPr>
          <w:b/>
        </w:rPr>
        <w:t>he enhanced SR</w:t>
      </w:r>
      <w:r>
        <w:rPr>
          <w:b/>
        </w:rPr>
        <w:t xml:space="preserve"> and L1 message should be incorporated into framework of NR UL transmission.</w:t>
      </w:r>
    </w:p>
    <w:p w:rsidR="00214365" w:rsidRPr="00485396" w:rsidRDefault="00214365" w:rsidP="00214365">
      <w:pPr>
        <w:spacing w:before="240"/>
        <w:rPr>
          <w:b/>
        </w:rPr>
      </w:pPr>
    </w:p>
    <w:p w:rsidR="00087737" w:rsidRDefault="00087737" w:rsidP="00754E8E">
      <w:pPr>
        <w:rPr>
          <w:szCs w:val="20"/>
          <w:lang w:eastAsia="zh-CN"/>
        </w:rPr>
      </w:pPr>
    </w:p>
    <w:p w:rsidR="00111C6E" w:rsidRPr="00465DDC" w:rsidRDefault="00111C6E" w:rsidP="00CD45C6">
      <w:pPr>
        <w:pStyle w:val="Heading1"/>
        <w:numPr>
          <w:ilvl w:val="0"/>
          <w:numId w:val="0"/>
        </w:numPr>
        <w:tabs>
          <w:tab w:val="left" w:pos="3790"/>
        </w:tabs>
        <w:rPr>
          <w:rFonts w:ascii="Arial" w:hAnsi="Arial" w:cs="Arial"/>
          <w:kern w:val="2"/>
          <w:lang w:eastAsia="zh-CN"/>
        </w:rPr>
      </w:pPr>
      <w:r w:rsidRPr="00465DDC">
        <w:rPr>
          <w:rFonts w:ascii="Arial" w:hAnsi="Arial" w:cs="Arial"/>
          <w:kern w:val="2"/>
          <w:lang w:eastAsia="zh-CN"/>
        </w:rPr>
        <w:t>Reference</w:t>
      </w:r>
      <w:r w:rsidR="00971F76" w:rsidRPr="00465DDC">
        <w:rPr>
          <w:rFonts w:ascii="Arial" w:hAnsi="Arial" w:cs="Arial"/>
          <w:kern w:val="2"/>
          <w:lang w:eastAsia="zh-CN"/>
        </w:rPr>
        <w:t>s</w:t>
      </w:r>
      <w:r w:rsidR="00CD45C6" w:rsidRPr="00465DDC">
        <w:rPr>
          <w:rFonts w:ascii="Arial" w:hAnsi="Arial" w:cs="Arial"/>
          <w:kern w:val="2"/>
          <w:lang w:eastAsia="zh-CN"/>
        </w:rPr>
        <w:tab/>
      </w:r>
    </w:p>
    <w:p w:rsidR="00D33DCB" w:rsidRDefault="00D33DCB" w:rsidP="00D33DCB">
      <w:pPr>
        <w:pStyle w:val="References"/>
        <w:rPr>
          <w:sz w:val="22"/>
          <w:szCs w:val="22"/>
          <w:lang w:eastAsia="zh-CN"/>
        </w:rPr>
      </w:pPr>
      <w:r>
        <w:rPr>
          <w:sz w:val="22"/>
          <w:szCs w:val="22"/>
          <w:lang w:eastAsia="zh-CN"/>
        </w:rPr>
        <w:t xml:space="preserve">Chairman’s Notes of 3GPP TSG RAN WG1 Meeting </w:t>
      </w:r>
      <w:r w:rsidR="0075161C">
        <w:rPr>
          <w:sz w:val="22"/>
          <w:szCs w:val="22"/>
          <w:lang w:eastAsia="zh-CN"/>
        </w:rPr>
        <w:t>#88</w:t>
      </w:r>
      <w:r w:rsidR="00E61BCE">
        <w:rPr>
          <w:sz w:val="22"/>
          <w:szCs w:val="22"/>
          <w:lang w:eastAsia="zh-CN"/>
        </w:rPr>
        <w:t>bis</w:t>
      </w:r>
    </w:p>
    <w:p w:rsidR="007B114F" w:rsidRPr="003E58F3" w:rsidRDefault="007B114F" w:rsidP="002170F5">
      <w:pPr>
        <w:pStyle w:val="References"/>
        <w:numPr>
          <w:ilvl w:val="0"/>
          <w:numId w:val="0"/>
        </w:numPr>
        <w:rPr>
          <w:sz w:val="22"/>
          <w:szCs w:val="22"/>
          <w:highlight w:val="yellow"/>
          <w:lang w:eastAsia="zh-CN"/>
        </w:rPr>
      </w:pPr>
    </w:p>
    <w:p w:rsidR="00BA18C4" w:rsidRPr="00BA18C4" w:rsidRDefault="00BA18C4" w:rsidP="00BA18C4">
      <w:pPr>
        <w:rPr>
          <w:lang w:eastAsia="zh-CN"/>
        </w:rPr>
      </w:pPr>
    </w:p>
    <w:p w:rsidR="008859C6" w:rsidRDefault="008859C6" w:rsidP="00492F8B">
      <w:pPr>
        <w:pStyle w:val="References"/>
        <w:numPr>
          <w:ilvl w:val="0"/>
          <w:numId w:val="0"/>
        </w:numPr>
        <w:rPr>
          <w:sz w:val="22"/>
          <w:lang w:eastAsia="zh-CN"/>
        </w:rPr>
      </w:pPr>
    </w:p>
    <w:sectPr w:rsidR="008859C6"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009D" w:rsidRDefault="0009009D">
      <w:r>
        <w:separator/>
      </w:r>
    </w:p>
  </w:endnote>
  <w:endnote w:type="continuationSeparator" w:id="0">
    <w:p w:rsidR="0009009D" w:rsidRDefault="0009009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009D" w:rsidRDefault="0009009D">
      <w:r>
        <w:separator/>
      </w:r>
    </w:p>
  </w:footnote>
  <w:footnote w:type="continuationSeparator" w:id="0">
    <w:p w:rsidR="0009009D" w:rsidRDefault="000900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0C560A"/>
    <w:multiLevelType w:val="multilevel"/>
    <w:tmpl w:val="57CEE3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5"/>
  </w:num>
  <w:num w:numId="3">
    <w:abstractNumId w:val="12"/>
  </w:num>
  <w:num w:numId="4">
    <w:abstractNumId w:val="9"/>
  </w:num>
  <w:num w:numId="5">
    <w:abstractNumId w:val="6"/>
  </w:num>
  <w:num w:numId="6">
    <w:abstractNumId w:val="16"/>
  </w:num>
  <w:num w:numId="7">
    <w:abstractNumId w:val="7"/>
  </w:num>
  <w:num w:numId="8">
    <w:abstractNumId w:val="5"/>
  </w:num>
  <w:num w:numId="9">
    <w:abstractNumId w:val="14"/>
  </w:num>
  <w:num w:numId="10">
    <w:abstractNumId w:val="4"/>
  </w:num>
  <w:num w:numId="11">
    <w:abstractNumId w:val="1"/>
  </w:num>
  <w:num w:numId="12">
    <w:abstractNumId w:val="13"/>
  </w:num>
  <w:num w:numId="13">
    <w:abstractNumId w:val="2"/>
  </w:num>
  <w:num w:numId="14">
    <w:abstractNumId w:val="8"/>
  </w:num>
  <w:num w:numId="15">
    <w:abstractNumId w:val="1"/>
  </w:num>
  <w:num w:numId="16">
    <w:abstractNumId w:val="1"/>
  </w:num>
  <w:num w:numId="17">
    <w:abstractNumId w:val="0"/>
  </w:num>
  <w:num w:numId="18">
    <w:abstractNumId w:val="3"/>
  </w:num>
  <w:num w:numId="19">
    <w:abstractNumId w:val="10"/>
  </w:num>
  <w:num w:numId="20">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proofState w:spelling="clean" w:grammar="clean"/>
  <w:stylePaneFormatFilter w:val="3F08"/>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3554">
      <v:stroke endarrow="block"/>
    </o:shapedefaults>
  </w:hdrShapeDefaults>
  <w:footnotePr>
    <w:footnote w:id="-1"/>
    <w:footnote w:id="0"/>
  </w:footnotePr>
  <w:endnotePr>
    <w:endnote w:id="-1"/>
    <w:endnote w:id="0"/>
  </w:endnotePr>
  <w:compat>
    <w:useFELayout/>
  </w:compat>
  <w:rsids>
    <w:rsidRoot w:val="00CF5263"/>
    <w:rsid w:val="00000226"/>
    <w:rsid w:val="000007FC"/>
    <w:rsid w:val="000009F1"/>
    <w:rsid w:val="00000D04"/>
    <w:rsid w:val="00000DB2"/>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5C75"/>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C88"/>
    <w:rsid w:val="001D5D65"/>
    <w:rsid w:val="001D5D67"/>
    <w:rsid w:val="001D5E7E"/>
    <w:rsid w:val="001D62A8"/>
    <w:rsid w:val="001D6422"/>
    <w:rsid w:val="001D6567"/>
    <w:rsid w:val="001D695C"/>
    <w:rsid w:val="001D6FD9"/>
    <w:rsid w:val="001D73A7"/>
    <w:rsid w:val="001D73D3"/>
    <w:rsid w:val="001D780E"/>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6F"/>
    <w:rsid w:val="00282A96"/>
    <w:rsid w:val="0028376B"/>
    <w:rsid w:val="0028389E"/>
    <w:rsid w:val="00283F09"/>
    <w:rsid w:val="002841F0"/>
    <w:rsid w:val="00284643"/>
    <w:rsid w:val="00284BAE"/>
    <w:rsid w:val="00284BEF"/>
    <w:rsid w:val="00284DA0"/>
    <w:rsid w:val="002853BC"/>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368A"/>
    <w:rsid w:val="002A39BF"/>
    <w:rsid w:val="002A4065"/>
    <w:rsid w:val="002A4C60"/>
    <w:rsid w:val="002A51DD"/>
    <w:rsid w:val="002A5849"/>
    <w:rsid w:val="002A59F0"/>
    <w:rsid w:val="002A5A92"/>
    <w:rsid w:val="002A5C2F"/>
    <w:rsid w:val="002A5E49"/>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F4A"/>
    <w:rsid w:val="003B25A9"/>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B83"/>
    <w:rsid w:val="003F3D4E"/>
    <w:rsid w:val="003F3E38"/>
    <w:rsid w:val="003F3E4B"/>
    <w:rsid w:val="003F4358"/>
    <w:rsid w:val="003F469E"/>
    <w:rsid w:val="003F46F9"/>
    <w:rsid w:val="003F477E"/>
    <w:rsid w:val="003F4900"/>
    <w:rsid w:val="003F49C8"/>
    <w:rsid w:val="003F4BEB"/>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479"/>
    <w:rsid w:val="004F5629"/>
    <w:rsid w:val="004F5C36"/>
    <w:rsid w:val="004F6090"/>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B72"/>
    <w:rsid w:val="00502FBD"/>
    <w:rsid w:val="005034C5"/>
    <w:rsid w:val="00503518"/>
    <w:rsid w:val="00503725"/>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3BE"/>
    <w:rsid w:val="005C44F3"/>
    <w:rsid w:val="005C4C2F"/>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D3B"/>
    <w:rsid w:val="00614DE5"/>
    <w:rsid w:val="00614F2E"/>
    <w:rsid w:val="00615181"/>
    <w:rsid w:val="006153EB"/>
    <w:rsid w:val="006154FE"/>
    <w:rsid w:val="00615682"/>
    <w:rsid w:val="00616112"/>
    <w:rsid w:val="006161FD"/>
    <w:rsid w:val="006169BE"/>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F4C"/>
    <w:rsid w:val="00627774"/>
    <w:rsid w:val="0062790A"/>
    <w:rsid w:val="006302B7"/>
    <w:rsid w:val="006304BC"/>
    <w:rsid w:val="00630A59"/>
    <w:rsid w:val="00630DCE"/>
    <w:rsid w:val="0063120A"/>
    <w:rsid w:val="00631475"/>
    <w:rsid w:val="0063150B"/>
    <w:rsid w:val="00631585"/>
    <w:rsid w:val="00631872"/>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D6"/>
    <w:rsid w:val="00663197"/>
    <w:rsid w:val="006631E4"/>
    <w:rsid w:val="006638AD"/>
    <w:rsid w:val="00663B2C"/>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96D"/>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8DA"/>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4BF"/>
    <w:rsid w:val="00827AFC"/>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C2D"/>
    <w:rsid w:val="008940B6"/>
    <w:rsid w:val="00894298"/>
    <w:rsid w:val="008942EE"/>
    <w:rsid w:val="0089444E"/>
    <w:rsid w:val="0089494F"/>
    <w:rsid w:val="008949DF"/>
    <w:rsid w:val="00894C60"/>
    <w:rsid w:val="008951DB"/>
    <w:rsid w:val="00895270"/>
    <w:rsid w:val="008956DD"/>
    <w:rsid w:val="00895791"/>
    <w:rsid w:val="008959A4"/>
    <w:rsid w:val="00895B8A"/>
    <w:rsid w:val="008962E4"/>
    <w:rsid w:val="00896734"/>
    <w:rsid w:val="0089687D"/>
    <w:rsid w:val="00896904"/>
    <w:rsid w:val="00896C81"/>
    <w:rsid w:val="00896D83"/>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54AC"/>
    <w:rsid w:val="00915757"/>
    <w:rsid w:val="009159B3"/>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8F1"/>
    <w:rsid w:val="00975A1A"/>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49C"/>
    <w:rsid w:val="00A56104"/>
    <w:rsid w:val="00A56185"/>
    <w:rsid w:val="00A56332"/>
    <w:rsid w:val="00A565D6"/>
    <w:rsid w:val="00A565E0"/>
    <w:rsid w:val="00A56773"/>
    <w:rsid w:val="00A56899"/>
    <w:rsid w:val="00A569D4"/>
    <w:rsid w:val="00A56B9A"/>
    <w:rsid w:val="00A56C33"/>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95D"/>
    <w:rsid w:val="00A91B14"/>
    <w:rsid w:val="00A92157"/>
    <w:rsid w:val="00A922A2"/>
    <w:rsid w:val="00A924A7"/>
    <w:rsid w:val="00A925D3"/>
    <w:rsid w:val="00A9270A"/>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3D9"/>
    <w:rsid w:val="00AC0481"/>
    <w:rsid w:val="00AC05E5"/>
    <w:rsid w:val="00AC0705"/>
    <w:rsid w:val="00AC0C36"/>
    <w:rsid w:val="00AC109B"/>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E64"/>
    <w:rsid w:val="00AD7F38"/>
    <w:rsid w:val="00AE0633"/>
    <w:rsid w:val="00AE0A18"/>
    <w:rsid w:val="00AE0C56"/>
    <w:rsid w:val="00AE149E"/>
    <w:rsid w:val="00AE1640"/>
    <w:rsid w:val="00AE16E4"/>
    <w:rsid w:val="00AE17B1"/>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80E"/>
    <w:rsid w:val="00AF795C"/>
    <w:rsid w:val="00AF7AF4"/>
    <w:rsid w:val="00AF7CD7"/>
    <w:rsid w:val="00B00115"/>
    <w:rsid w:val="00B00752"/>
    <w:rsid w:val="00B0096C"/>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63"/>
    <w:rsid w:val="00B76FA6"/>
    <w:rsid w:val="00B7783A"/>
    <w:rsid w:val="00B77896"/>
    <w:rsid w:val="00B779E3"/>
    <w:rsid w:val="00B77A3B"/>
    <w:rsid w:val="00B80026"/>
    <w:rsid w:val="00B80093"/>
    <w:rsid w:val="00B803A0"/>
    <w:rsid w:val="00B80910"/>
    <w:rsid w:val="00B80B9E"/>
    <w:rsid w:val="00B8125B"/>
    <w:rsid w:val="00B812F4"/>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B68"/>
    <w:rsid w:val="00BB3DBF"/>
    <w:rsid w:val="00BB3F66"/>
    <w:rsid w:val="00BB42E7"/>
    <w:rsid w:val="00BB4B60"/>
    <w:rsid w:val="00BB4BC0"/>
    <w:rsid w:val="00BB4C26"/>
    <w:rsid w:val="00BB50D6"/>
    <w:rsid w:val="00BB5214"/>
    <w:rsid w:val="00BB53CC"/>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C49"/>
    <w:rsid w:val="00BD50AA"/>
    <w:rsid w:val="00BD5135"/>
    <w:rsid w:val="00BD52BC"/>
    <w:rsid w:val="00BD5337"/>
    <w:rsid w:val="00BD5818"/>
    <w:rsid w:val="00BD5D41"/>
    <w:rsid w:val="00BD706F"/>
    <w:rsid w:val="00BD71E2"/>
    <w:rsid w:val="00BD7291"/>
    <w:rsid w:val="00BD733A"/>
    <w:rsid w:val="00BD7612"/>
    <w:rsid w:val="00BD7D97"/>
    <w:rsid w:val="00BD7EA3"/>
    <w:rsid w:val="00BD7FE2"/>
    <w:rsid w:val="00BE006C"/>
    <w:rsid w:val="00BE019C"/>
    <w:rsid w:val="00BE0444"/>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E3A"/>
    <w:rsid w:val="00C41FF6"/>
    <w:rsid w:val="00C422D4"/>
    <w:rsid w:val="00C42383"/>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863"/>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AC6"/>
    <w:rsid w:val="00CB3C07"/>
    <w:rsid w:val="00CB4CA8"/>
    <w:rsid w:val="00CB5050"/>
    <w:rsid w:val="00CB50A5"/>
    <w:rsid w:val="00CB50E0"/>
    <w:rsid w:val="00CB55C4"/>
    <w:rsid w:val="00CB5B1E"/>
    <w:rsid w:val="00CB5D5C"/>
    <w:rsid w:val="00CB5FD3"/>
    <w:rsid w:val="00CB5FF5"/>
    <w:rsid w:val="00CB634F"/>
    <w:rsid w:val="00CB6745"/>
    <w:rsid w:val="00CB6812"/>
    <w:rsid w:val="00CB6FD1"/>
    <w:rsid w:val="00CB7365"/>
    <w:rsid w:val="00CB74FE"/>
    <w:rsid w:val="00CB787A"/>
    <w:rsid w:val="00CB794D"/>
    <w:rsid w:val="00CC06B2"/>
    <w:rsid w:val="00CC0C4A"/>
    <w:rsid w:val="00CC1076"/>
    <w:rsid w:val="00CC10E4"/>
    <w:rsid w:val="00CC17F0"/>
    <w:rsid w:val="00CC1853"/>
    <w:rsid w:val="00CC1874"/>
    <w:rsid w:val="00CC1FAE"/>
    <w:rsid w:val="00CC2312"/>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897"/>
    <w:rsid w:val="00CF391E"/>
    <w:rsid w:val="00CF3B1A"/>
    <w:rsid w:val="00CF3EAD"/>
    <w:rsid w:val="00CF4000"/>
    <w:rsid w:val="00CF4247"/>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E67"/>
    <w:rsid w:val="00DE401B"/>
    <w:rsid w:val="00DE415B"/>
    <w:rsid w:val="00DE4638"/>
    <w:rsid w:val="00DE471E"/>
    <w:rsid w:val="00DE4F4E"/>
    <w:rsid w:val="00DE52E3"/>
    <w:rsid w:val="00DE58AA"/>
    <w:rsid w:val="00DE5D0F"/>
    <w:rsid w:val="00DE6167"/>
    <w:rsid w:val="00DE66BA"/>
    <w:rsid w:val="00DE6C1C"/>
    <w:rsid w:val="00DE750E"/>
    <w:rsid w:val="00DE7C00"/>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7F1"/>
    <w:rsid w:val="00F30874"/>
    <w:rsid w:val="00F319F3"/>
    <w:rsid w:val="00F31B22"/>
    <w:rsid w:val="00F31B49"/>
    <w:rsid w:val="00F3245A"/>
    <w:rsid w:val="00F32800"/>
    <w:rsid w:val="00F328C7"/>
    <w:rsid w:val="00F32BD5"/>
    <w:rsid w:val="00F32F56"/>
    <w:rsid w:val="00F33133"/>
    <w:rsid w:val="00F33D4F"/>
    <w:rsid w:val="00F34019"/>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B67"/>
    <w:rsid w:val="00F53BF4"/>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59"/>
    <w:rsid w:val="00F83829"/>
    <w:rsid w:val="00F83A75"/>
    <w:rsid w:val="00F83BB4"/>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BD1"/>
    <w:rsid w:val="00FF6CC0"/>
    <w:rsid w:val="00FF6F8D"/>
    <w:rsid w:val="00FF7017"/>
    <w:rsid w:val="00FF7512"/>
    <w:rsid w:val="00FF7513"/>
    <w:rsid w:val="00FF756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11"/>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11"/>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84ACEB-7BD9-426D-9889-D14DA6CB7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1067</Words>
  <Characters>6085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Hongchao HC7 Li</cp:lastModifiedBy>
  <cp:revision>2</cp:revision>
  <cp:lastPrinted>2016-08-12T06:06:00Z</cp:lastPrinted>
  <dcterms:created xsi:type="dcterms:W3CDTF">2017-05-05T15:12:00Z</dcterms:created>
  <dcterms:modified xsi:type="dcterms:W3CDTF">2017-05-05T15:12:00Z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